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F5" w:rsidRDefault="007A2E94">
      <w:pPr>
        <w:numPr>
          <w:ilvl w:val="0"/>
          <w:numId w:val="1"/>
        </w:numPr>
        <w:autoSpaceDE w:val="0"/>
        <w:autoSpaceDN w:val="0"/>
        <w:adjustRightInd w:val="0"/>
        <w:spacing w:line="360" w:lineRule="auto"/>
        <w:jc w:val="center"/>
        <w:rPr>
          <w:rFonts w:ascii="宋体" w:cs="宋体"/>
          <w:b/>
          <w:bCs/>
          <w:kern w:val="0"/>
          <w:sz w:val="32"/>
          <w:szCs w:val="32"/>
          <w:lang w:val="zh-CN"/>
        </w:rPr>
      </w:pPr>
      <w:r>
        <w:rPr>
          <w:rFonts w:ascii="宋体" w:cs="宋体" w:hint="eastAsia"/>
          <w:b/>
          <w:bCs/>
          <w:kern w:val="0"/>
          <w:sz w:val="32"/>
          <w:szCs w:val="32"/>
          <w:lang w:val="zh-CN"/>
        </w:rPr>
        <w:t>采</w:t>
      </w:r>
      <w:r>
        <w:rPr>
          <w:rFonts w:ascii="宋体" w:cs="宋体"/>
          <w:b/>
          <w:bCs/>
          <w:kern w:val="0"/>
          <w:sz w:val="32"/>
          <w:szCs w:val="32"/>
          <w:lang w:val="zh-CN"/>
        </w:rPr>
        <w:t xml:space="preserve"> </w:t>
      </w:r>
      <w:r>
        <w:rPr>
          <w:rFonts w:ascii="宋体" w:cs="宋体" w:hint="eastAsia"/>
          <w:b/>
          <w:bCs/>
          <w:kern w:val="0"/>
          <w:sz w:val="32"/>
          <w:szCs w:val="32"/>
          <w:lang w:val="zh-CN"/>
        </w:rPr>
        <w:t>购</w:t>
      </w:r>
      <w:r>
        <w:rPr>
          <w:rFonts w:ascii="宋体" w:cs="宋体"/>
          <w:b/>
          <w:bCs/>
          <w:kern w:val="0"/>
          <w:sz w:val="32"/>
          <w:szCs w:val="32"/>
          <w:lang w:val="zh-CN"/>
        </w:rPr>
        <w:t xml:space="preserve"> </w:t>
      </w:r>
      <w:r>
        <w:rPr>
          <w:rFonts w:ascii="宋体" w:cs="宋体" w:hint="eastAsia"/>
          <w:b/>
          <w:bCs/>
          <w:kern w:val="0"/>
          <w:sz w:val="32"/>
          <w:szCs w:val="32"/>
          <w:lang w:val="zh-CN"/>
        </w:rPr>
        <w:t>需</w:t>
      </w:r>
      <w:r>
        <w:rPr>
          <w:rFonts w:ascii="宋体" w:cs="宋体"/>
          <w:b/>
          <w:bCs/>
          <w:kern w:val="0"/>
          <w:sz w:val="32"/>
          <w:szCs w:val="32"/>
          <w:lang w:val="zh-CN"/>
        </w:rPr>
        <w:t xml:space="preserve"> </w:t>
      </w:r>
      <w:r>
        <w:rPr>
          <w:rFonts w:ascii="宋体" w:cs="宋体" w:hint="eastAsia"/>
          <w:b/>
          <w:bCs/>
          <w:kern w:val="0"/>
          <w:sz w:val="32"/>
          <w:szCs w:val="32"/>
          <w:lang w:val="zh-CN"/>
        </w:rPr>
        <w:t>求</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项目名称：奥体中心篮球架、羽毛球地垫采购项目</w:t>
      </w:r>
    </w:p>
    <w:p w:rsidR="00B91AF5" w:rsidRDefault="007A2E94">
      <w:pPr>
        <w:widowControl/>
        <w:shd w:val="clear" w:color="auto" w:fill="FFFFFF"/>
        <w:spacing w:line="495" w:lineRule="atLeast"/>
        <w:jc w:val="left"/>
        <w:rPr>
          <w:rFonts w:ascii="Tahoma" w:hAnsi="Tahoma" w:cs="Tahoma"/>
          <w:b/>
          <w:color w:val="000000"/>
          <w:kern w:val="0"/>
          <w:sz w:val="24"/>
          <w:szCs w:val="24"/>
          <w:shd w:val="clear" w:color="auto" w:fill="FFFFFF"/>
        </w:rPr>
      </w:pPr>
      <w:r>
        <w:rPr>
          <w:rFonts w:ascii="宋体" w:hAnsi="宋体" w:cs="宋体" w:hint="eastAsia"/>
          <w:b/>
          <w:color w:val="000000"/>
          <w:kern w:val="0"/>
          <w:sz w:val="24"/>
          <w:szCs w:val="24"/>
          <w:shd w:val="clear" w:color="auto" w:fill="FFFFFF"/>
        </w:rPr>
        <w:t>采</w:t>
      </w:r>
      <w:r>
        <w:rPr>
          <w:rFonts w:ascii="Tahoma" w:eastAsia="Tahoma" w:hAnsi="Tahoma" w:cs="Tahoma"/>
          <w:b/>
          <w:color w:val="000000"/>
          <w:kern w:val="0"/>
          <w:sz w:val="24"/>
          <w:szCs w:val="24"/>
          <w:shd w:val="clear" w:color="auto" w:fill="FFFFFF"/>
        </w:rPr>
        <w:t> </w:t>
      </w:r>
      <w:r>
        <w:rPr>
          <w:rFonts w:ascii="宋体" w:hAnsi="宋体" w:cs="宋体" w:hint="eastAsia"/>
          <w:b/>
          <w:color w:val="000000"/>
          <w:kern w:val="0"/>
          <w:sz w:val="24"/>
          <w:szCs w:val="24"/>
          <w:shd w:val="clear" w:color="auto" w:fill="FFFFFF"/>
        </w:rPr>
        <w:t>购</w:t>
      </w:r>
      <w:r>
        <w:rPr>
          <w:rFonts w:ascii="Tahoma" w:eastAsia="Tahoma" w:hAnsi="Tahoma" w:cs="Tahoma"/>
          <w:b/>
          <w:color w:val="000000"/>
          <w:kern w:val="0"/>
          <w:sz w:val="24"/>
          <w:szCs w:val="24"/>
          <w:shd w:val="clear" w:color="auto" w:fill="FFFFFF"/>
        </w:rPr>
        <w:t> </w:t>
      </w:r>
      <w:r>
        <w:rPr>
          <w:rFonts w:ascii="宋体" w:hAnsi="宋体" w:cs="宋体" w:hint="eastAsia"/>
          <w:b/>
          <w:color w:val="000000"/>
          <w:kern w:val="0"/>
          <w:sz w:val="24"/>
          <w:szCs w:val="24"/>
          <w:shd w:val="clear" w:color="auto" w:fill="FFFFFF"/>
        </w:rPr>
        <w:t>人：</w:t>
      </w:r>
      <w:r>
        <w:rPr>
          <w:rFonts w:ascii="Tahoma" w:hAnsi="Tahoma" w:cs="Tahoma" w:hint="eastAsia"/>
          <w:b/>
          <w:color w:val="000000"/>
          <w:kern w:val="0"/>
          <w:sz w:val="24"/>
          <w:szCs w:val="24"/>
          <w:shd w:val="clear" w:color="auto" w:fill="FFFFFF"/>
        </w:rPr>
        <w:t>蚌埠市城市投资控股有限公司</w:t>
      </w:r>
      <w:r>
        <w:rPr>
          <w:rFonts w:ascii="Tahoma" w:eastAsia="Tahoma" w:hAnsi="Tahoma" w:cs="Tahoma"/>
          <w:b/>
          <w:color w:val="000000"/>
          <w:kern w:val="0"/>
          <w:sz w:val="24"/>
          <w:szCs w:val="24"/>
          <w:shd w:val="clear" w:color="auto" w:fill="FFFFFF"/>
        </w:rPr>
        <w:t>  </w:t>
      </w:r>
      <w:r>
        <w:rPr>
          <w:rFonts w:ascii="Tahoma" w:hAnsi="Tahoma" w:cs="Tahoma" w:hint="eastAsia"/>
          <w:b/>
          <w:color w:val="000000"/>
          <w:kern w:val="0"/>
          <w:sz w:val="24"/>
          <w:szCs w:val="24"/>
          <w:shd w:val="clear" w:color="auto" w:fill="FFFFFF"/>
        </w:rPr>
        <w:t xml:space="preserve">     </w:t>
      </w:r>
    </w:p>
    <w:p w:rsidR="00B91AF5" w:rsidRDefault="007A2E94">
      <w:pPr>
        <w:widowControl/>
        <w:shd w:val="clear" w:color="auto" w:fill="FFFFFF"/>
        <w:spacing w:line="495" w:lineRule="atLeast"/>
        <w:jc w:val="left"/>
        <w:rPr>
          <w:rFonts w:ascii="宋体" w:hAnsi="宋体" w:cs="宋体"/>
          <w:color w:val="000000"/>
          <w:sz w:val="33"/>
          <w:szCs w:val="33"/>
        </w:rPr>
      </w:pPr>
      <w:r>
        <w:rPr>
          <w:rFonts w:ascii="宋体" w:hAnsi="宋体" w:cs="宋体" w:hint="eastAsia"/>
          <w:b/>
          <w:color w:val="000000"/>
          <w:kern w:val="0"/>
          <w:sz w:val="24"/>
          <w:szCs w:val="24"/>
          <w:shd w:val="clear" w:color="auto" w:fill="FFFFFF"/>
        </w:rPr>
        <w:t>资金来源：</w:t>
      </w:r>
      <w:r>
        <w:rPr>
          <w:rFonts w:ascii="宋体" w:hAnsi="宋体" w:cs="宋体" w:hint="eastAsia"/>
          <w:color w:val="000000"/>
          <w:kern w:val="0"/>
          <w:sz w:val="24"/>
          <w:szCs w:val="24"/>
          <w:shd w:val="clear" w:color="auto" w:fill="FFFFFF"/>
        </w:rPr>
        <w:t>自有资金</w:t>
      </w:r>
    </w:p>
    <w:p w:rsidR="00B91AF5" w:rsidRDefault="007A2E94">
      <w:pPr>
        <w:widowControl/>
        <w:shd w:val="clear" w:color="auto" w:fill="FFFFFF"/>
        <w:spacing w:line="495" w:lineRule="atLeast"/>
        <w:jc w:val="left"/>
        <w:rPr>
          <w:rFonts w:ascii="Tahoma" w:hAnsi="Tahoma" w:cs="Tahoma"/>
          <w:b/>
          <w:color w:val="000000"/>
          <w:kern w:val="0"/>
          <w:sz w:val="24"/>
          <w:szCs w:val="24"/>
          <w:shd w:val="clear" w:color="auto" w:fill="FFFFFF"/>
        </w:rPr>
      </w:pPr>
      <w:r>
        <w:rPr>
          <w:rFonts w:ascii="宋体" w:hAnsi="宋体" w:cs="宋体" w:hint="eastAsia"/>
          <w:b/>
          <w:color w:val="000000"/>
          <w:kern w:val="0"/>
          <w:sz w:val="24"/>
          <w:szCs w:val="24"/>
          <w:shd w:val="clear" w:color="auto" w:fill="FFFFFF"/>
        </w:rPr>
        <w:t>采购预算：</w:t>
      </w:r>
      <w:r>
        <w:rPr>
          <w:rFonts w:ascii="Tahoma" w:eastAsia="Tahoma" w:hAnsi="Tahoma" w:cs="Tahoma"/>
          <w:b/>
          <w:color w:val="000000"/>
          <w:kern w:val="0"/>
          <w:sz w:val="24"/>
          <w:szCs w:val="24"/>
          <w:shd w:val="clear" w:color="auto" w:fill="FFFFFF"/>
        </w:rPr>
        <w:t> </w:t>
      </w:r>
      <w:r>
        <w:rPr>
          <w:rFonts w:ascii="Tahoma" w:hAnsi="Tahoma" w:cs="Tahoma" w:hint="eastAsia"/>
          <w:b/>
          <w:color w:val="000000"/>
          <w:kern w:val="0"/>
          <w:sz w:val="24"/>
          <w:szCs w:val="24"/>
          <w:shd w:val="clear" w:color="auto" w:fill="FFFFFF"/>
        </w:rPr>
        <w:t>总预算</w:t>
      </w:r>
      <w:r>
        <w:rPr>
          <w:rFonts w:ascii="Tahoma" w:hAnsi="Tahoma" w:cs="Tahoma" w:hint="eastAsia"/>
          <w:b/>
          <w:color w:val="000000"/>
          <w:kern w:val="0"/>
          <w:sz w:val="24"/>
          <w:szCs w:val="24"/>
          <w:shd w:val="clear" w:color="auto" w:fill="FFFFFF"/>
        </w:rPr>
        <w:t>60</w:t>
      </w:r>
      <w:r>
        <w:rPr>
          <w:rFonts w:ascii="Tahoma" w:hAnsi="Tahoma" w:cs="Tahoma" w:hint="eastAsia"/>
          <w:b/>
          <w:color w:val="000000"/>
          <w:kern w:val="0"/>
          <w:sz w:val="24"/>
          <w:szCs w:val="24"/>
          <w:shd w:val="clear" w:color="auto" w:fill="FFFFFF"/>
        </w:rPr>
        <w:t>万元，第</w:t>
      </w:r>
      <w:r>
        <w:rPr>
          <w:rFonts w:ascii="Tahoma" w:hAnsi="Tahoma" w:cs="Tahoma" w:hint="eastAsia"/>
          <w:b/>
          <w:color w:val="000000"/>
          <w:kern w:val="0"/>
          <w:sz w:val="24"/>
          <w:szCs w:val="24"/>
          <w:shd w:val="clear" w:color="auto" w:fill="FFFFFF"/>
        </w:rPr>
        <w:t>1</w:t>
      </w:r>
      <w:r>
        <w:rPr>
          <w:rFonts w:ascii="Tahoma" w:hAnsi="Tahoma" w:cs="Tahoma" w:hint="eastAsia"/>
          <w:b/>
          <w:color w:val="000000"/>
          <w:kern w:val="0"/>
          <w:sz w:val="24"/>
          <w:szCs w:val="24"/>
          <w:shd w:val="clear" w:color="auto" w:fill="FFFFFF"/>
        </w:rPr>
        <w:t>包：</w:t>
      </w:r>
      <w:r w:rsidR="00134E59">
        <w:rPr>
          <w:rFonts w:ascii="Tahoma" w:hAnsi="Tahoma" w:cs="Tahoma" w:hint="eastAsia"/>
          <w:b/>
          <w:color w:val="000000"/>
          <w:kern w:val="0"/>
          <w:sz w:val="24"/>
          <w:szCs w:val="24"/>
          <w:shd w:val="clear" w:color="auto" w:fill="FFFFFF"/>
        </w:rPr>
        <w:t>23</w:t>
      </w:r>
      <w:r>
        <w:rPr>
          <w:rFonts w:ascii="Tahoma" w:hAnsi="Tahoma" w:cs="Tahoma" w:hint="eastAsia"/>
          <w:b/>
          <w:color w:val="000000"/>
          <w:kern w:val="0"/>
          <w:sz w:val="24"/>
          <w:szCs w:val="24"/>
          <w:shd w:val="clear" w:color="auto" w:fill="FFFFFF"/>
        </w:rPr>
        <w:t>万元；第</w:t>
      </w:r>
      <w:r>
        <w:rPr>
          <w:rFonts w:ascii="Tahoma" w:hAnsi="Tahoma" w:cs="Tahoma" w:hint="eastAsia"/>
          <w:b/>
          <w:color w:val="000000"/>
          <w:kern w:val="0"/>
          <w:sz w:val="24"/>
          <w:szCs w:val="24"/>
          <w:shd w:val="clear" w:color="auto" w:fill="FFFFFF"/>
        </w:rPr>
        <w:t>2</w:t>
      </w:r>
      <w:r>
        <w:rPr>
          <w:rFonts w:ascii="Tahoma" w:hAnsi="Tahoma" w:cs="Tahoma" w:hint="eastAsia"/>
          <w:b/>
          <w:color w:val="000000"/>
          <w:kern w:val="0"/>
          <w:sz w:val="24"/>
          <w:szCs w:val="24"/>
          <w:shd w:val="clear" w:color="auto" w:fill="FFFFFF"/>
        </w:rPr>
        <w:t>包：</w:t>
      </w:r>
      <w:r w:rsidR="00134E59">
        <w:rPr>
          <w:rFonts w:ascii="Tahoma" w:hAnsi="Tahoma" w:cs="Tahoma" w:hint="eastAsia"/>
          <w:b/>
          <w:color w:val="000000"/>
          <w:kern w:val="0"/>
          <w:sz w:val="24"/>
          <w:szCs w:val="24"/>
          <w:shd w:val="clear" w:color="auto" w:fill="FFFFFF"/>
        </w:rPr>
        <w:t>37</w:t>
      </w:r>
      <w:r>
        <w:rPr>
          <w:rFonts w:ascii="Tahoma" w:hAnsi="Tahoma" w:cs="Tahoma" w:hint="eastAsia"/>
          <w:b/>
          <w:color w:val="000000"/>
          <w:kern w:val="0"/>
          <w:sz w:val="24"/>
          <w:szCs w:val="24"/>
          <w:shd w:val="clear" w:color="auto" w:fill="FFFFFF"/>
        </w:rPr>
        <w:t>万元</w:t>
      </w:r>
    </w:p>
    <w:p w:rsidR="00B91AF5" w:rsidRDefault="007A2E94">
      <w:pPr>
        <w:widowControl/>
        <w:shd w:val="clear" w:color="auto" w:fill="FFFFFF"/>
        <w:spacing w:line="495" w:lineRule="atLeast"/>
        <w:jc w:val="left"/>
        <w:rPr>
          <w:rFonts w:ascii="Tahoma" w:hAnsi="Tahoma" w:cs="Tahoma"/>
          <w:b/>
          <w:color w:val="000000"/>
          <w:kern w:val="0"/>
          <w:sz w:val="24"/>
          <w:szCs w:val="24"/>
          <w:shd w:val="clear" w:color="auto" w:fill="FFFFFF"/>
        </w:rPr>
      </w:pPr>
      <w:r>
        <w:rPr>
          <w:rFonts w:ascii="Tahoma" w:hAnsi="Tahoma" w:cs="Tahoma" w:hint="eastAsia"/>
          <w:b/>
          <w:color w:val="000000"/>
          <w:kern w:val="0"/>
          <w:sz w:val="24"/>
          <w:szCs w:val="24"/>
          <w:shd w:val="clear" w:color="auto" w:fill="FFFFFF"/>
        </w:rPr>
        <w:t>采购</w:t>
      </w:r>
      <w:r>
        <w:rPr>
          <w:rFonts w:ascii="Tahoma" w:hAnsi="Tahoma" w:cs="Tahoma" w:hint="eastAsia"/>
          <w:b/>
          <w:color w:val="000000"/>
          <w:kern w:val="0"/>
          <w:sz w:val="24"/>
          <w:szCs w:val="24"/>
          <w:shd w:val="clear" w:color="auto" w:fill="FFFFFF"/>
        </w:rPr>
        <w:t>最高限价：第</w:t>
      </w:r>
      <w:r>
        <w:rPr>
          <w:rFonts w:ascii="Tahoma" w:hAnsi="Tahoma" w:cs="Tahoma" w:hint="eastAsia"/>
          <w:b/>
          <w:color w:val="000000"/>
          <w:kern w:val="0"/>
          <w:sz w:val="24"/>
          <w:szCs w:val="24"/>
          <w:shd w:val="clear" w:color="auto" w:fill="FFFFFF"/>
        </w:rPr>
        <w:t>1</w:t>
      </w:r>
      <w:r>
        <w:rPr>
          <w:rFonts w:ascii="Tahoma" w:hAnsi="Tahoma" w:cs="Tahoma" w:hint="eastAsia"/>
          <w:b/>
          <w:color w:val="000000"/>
          <w:kern w:val="0"/>
          <w:sz w:val="24"/>
          <w:szCs w:val="24"/>
          <w:shd w:val="clear" w:color="auto" w:fill="FFFFFF"/>
        </w:rPr>
        <w:t>包：</w:t>
      </w:r>
      <w:r w:rsidR="00134E59">
        <w:rPr>
          <w:rFonts w:ascii="Tahoma" w:hAnsi="Tahoma" w:cs="Tahoma" w:hint="eastAsia"/>
          <w:b/>
          <w:color w:val="000000"/>
          <w:kern w:val="0"/>
          <w:sz w:val="24"/>
          <w:szCs w:val="24"/>
          <w:shd w:val="clear" w:color="auto" w:fill="FFFFFF"/>
        </w:rPr>
        <w:t>23</w:t>
      </w:r>
      <w:r>
        <w:rPr>
          <w:rFonts w:ascii="Tahoma" w:hAnsi="Tahoma" w:cs="Tahoma" w:hint="eastAsia"/>
          <w:b/>
          <w:color w:val="000000"/>
          <w:kern w:val="0"/>
          <w:sz w:val="24"/>
          <w:szCs w:val="24"/>
          <w:shd w:val="clear" w:color="auto" w:fill="FFFFFF"/>
        </w:rPr>
        <w:t>万元；第</w:t>
      </w:r>
      <w:r>
        <w:rPr>
          <w:rFonts w:ascii="Tahoma" w:hAnsi="Tahoma" w:cs="Tahoma" w:hint="eastAsia"/>
          <w:b/>
          <w:color w:val="000000"/>
          <w:kern w:val="0"/>
          <w:sz w:val="24"/>
          <w:szCs w:val="24"/>
          <w:shd w:val="clear" w:color="auto" w:fill="FFFFFF"/>
        </w:rPr>
        <w:t>2</w:t>
      </w:r>
      <w:r>
        <w:rPr>
          <w:rFonts w:ascii="Tahoma" w:hAnsi="Tahoma" w:cs="Tahoma" w:hint="eastAsia"/>
          <w:b/>
          <w:color w:val="000000"/>
          <w:kern w:val="0"/>
          <w:sz w:val="24"/>
          <w:szCs w:val="24"/>
          <w:shd w:val="clear" w:color="auto" w:fill="FFFFFF"/>
        </w:rPr>
        <w:t>包：</w:t>
      </w:r>
      <w:r w:rsidR="00134E59">
        <w:rPr>
          <w:rFonts w:ascii="Tahoma" w:hAnsi="Tahoma" w:cs="Tahoma" w:hint="eastAsia"/>
          <w:b/>
          <w:color w:val="000000"/>
          <w:kern w:val="0"/>
          <w:sz w:val="24"/>
          <w:szCs w:val="24"/>
          <w:shd w:val="clear" w:color="auto" w:fill="FFFFFF"/>
        </w:rPr>
        <w:t>37</w:t>
      </w:r>
      <w:r>
        <w:rPr>
          <w:rFonts w:ascii="Tahoma" w:hAnsi="Tahoma" w:cs="Tahoma" w:hint="eastAsia"/>
          <w:b/>
          <w:color w:val="000000"/>
          <w:kern w:val="0"/>
          <w:sz w:val="24"/>
          <w:szCs w:val="24"/>
          <w:shd w:val="clear" w:color="auto" w:fill="FFFFFF"/>
        </w:rPr>
        <w:t>万元</w:t>
      </w:r>
    </w:p>
    <w:p w:rsidR="00B91AF5" w:rsidRDefault="007A2E94">
      <w:pPr>
        <w:widowControl/>
        <w:shd w:val="clear" w:color="auto" w:fill="FFFFFF"/>
        <w:spacing w:line="495" w:lineRule="atLeast"/>
        <w:ind w:left="1205" w:hanging="1205"/>
        <w:jc w:val="left"/>
        <w:rPr>
          <w:rFonts w:ascii="宋体" w:hAnsi="宋体" w:cs="宋体"/>
          <w:color w:val="000000"/>
          <w:sz w:val="33"/>
          <w:szCs w:val="33"/>
          <w:highlight w:val="red"/>
        </w:rPr>
      </w:pPr>
      <w:r>
        <w:rPr>
          <w:rFonts w:ascii="宋体" w:hAnsi="宋体" w:cs="宋体" w:hint="eastAsia"/>
          <w:b/>
          <w:color w:val="000000"/>
          <w:kern w:val="0"/>
          <w:sz w:val="24"/>
          <w:szCs w:val="24"/>
          <w:shd w:val="clear" w:color="auto" w:fill="FFFFFF"/>
        </w:rPr>
        <w:t>付款方式：</w:t>
      </w:r>
      <w:r>
        <w:rPr>
          <w:rFonts w:ascii="宋体" w:hAnsi="宋体" w:cs="宋体" w:hint="eastAsia"/>
          <w:bCs/>
          <w:color w:val="000000"/>
          <w:kern w:val="0"/>
          <w:sz w:val="24"/>
          <w:szCs w:val="24"/>
          <w:shd w:val="clear" w:color="auto" w:fill="FFFFFF"/>
        </w:rPr>
        <w:t>合同签订后先付合同金额的</w:t>
      </w:r>
      <w:r w:rsidR="00134E59">
        <w:rPr>
          <w:rFonts w:ascii="宋体" w:hAnsi="宋体" w:cs="宋体" w:hint="eastAsia"/>
          <w:bCs/>
          <w:color w:val="000000"/>
          <w:kern w:val="0"/>
          <w:sz w:val="24"/>
          <w:szCs w:val="24"/>
          <w:shd w:val="clear" w:color="auto" w:fill="FFFFFF"/>
        </w:rPr>
        <w:t>50</w:t>
      </w:r>
      <w:r>
        <w:rPr>
          <w:rFonts w:ascii="宋体" w:hAnsi="宋体" w:cs="宋体" w:hint="eastAsia"/>
          <w:bCs/>
          <w:color w:val="000000"/>
          <w:kern w:val="0"/>
          <w:sz w:val="24"/>
          <w:szCs w:val="24"/>
          <w:shd w:val="clear" w:color="auto" w:fill="FFFFFF"/>
        </w:rPr>
        <w:t>%</w:t>
      </w:r>
      <w:r>
        <w:rPr>
          <w:rFonts w:ascii="宋体" w:hAnsi="宋体" w:cs="宋体" w:hint="eastAsia"/>
          <w:bCs/>
          <w:color w:val="000000"/>
          <w:kern w:val="0"/>
          <w:sz w:val="24"/>
          <w:szCs w:val="24"/>
          <w:shd w:val="clear" w:color="auto" w:fill="FFFFFF"/>
        </w:rPr>
        <w:t>，</w:t>
      </w:r>
      <w:r>
        <w:rPr>
          <w:rFonts w:ascii="宋体" w:hAnsi="宋体" w:cs="宋体" w:hint="eastAsia"/>
          <w:color w:val="000000"/>
          <w:kern w:val="0"/>
          <w:sz w:val="24"/>
          <w:szCs w:val="24"/>
          <w:shd w:val="clear" w:color="auto" w:fill="FFFFFF"/>
        </w:rPr>
        <w:t>货到采购人指定地点安装调试完毕并经验收合格后</w:t>
      </w:r>
      <w:r>
        <w:rPr>
          <w:rFonts w:ascii="Tahoma" w:eastAsia="Tahoma" w:hAnsi="Tahoma" w:cs="Tahoma"/>
          <w:color w:val="000000"/>
          <w:kern w:val="0"/>
          <w:sz w:val="24"/>
          <w:szCs w:val="24"/>
          <w:shd w:val="clear" w:color="auto" w:fill="FFFFFF"/>
        </w:rPr>
        <w:t>,</w:t>
      </w:r>
      <w:r>
        <w:rPr>
          <w:rFonts w:ascii="宋体" w:hAnsi="宋体" w:cs="宋体" w:hint="eastAsia"/>
          <w:color w:val="000000"/>
          <w:kern w:val="0"/>
          <w:sz w:val="24"/>
          <w:szCs w:val="24"/>
          <w:shd w:val="clear" w:color="auto" w:fill="FFFFFF"/>
        </w:rPr>
        <w:t>付至合同金额的</w:t>
      </w:r>
      <w:r>
        <w:rPr>
          <w:rFonts w:ascii="宋体" w:hAnsi="宋体" w:cs="宋体" w:hint="eastAsia"/>
          <w:color w:val="000000"/>
          <w:kern w:val="0"/>
          <w:sz w:val="24"/>
          <w:szCs w:val="24"/>
          <w:shd w:val="clear" w:color="auto" w:fill="FFFFFF"/>
        </w:rPr>
        <w:t xml:space="preserve"> </w:t>
      </w:r>
      <w:r w:rsidR="00134E59">
        <w:rPr>
          <w:rFonts w:ascii="宋体" w:hAnsi="宋体" w:cs="宋体" w:hint="eastAsia"/>
          <w:color w:val="000000"/>
          <w:kern w:val="0"/>
          <w:sz w:val="24"/>
          <w:szCs w:val="24"/>
          <w:shd w:val="clear" w:color="auto" w:fill="FFFFFF"/>
        </w:rPr>
        <w:t>100</w:t>
      </w:r>
      <w:r>
        <w:rPr>
          <w:rFonts w:ascii="Tahoma" w:eastAsia="Tahoma" w:hAnsi="Tahoma" w:cs="Tahoma"/>
          <w:color w:val="000000"/>
          <w:kern w:val="0"/>
          <w:sz w:val="24"/>
          <w:szCs w:val="24"/>
          <w:shd w:val="clear" w:color="auto" w:fill="FFFFFF"/>
        </w:rPr>
        <w:t>%</w:t>
      </w:r>
      <w:r>
        <w:rPr>
          <w:rFonts w:ascii="宋体" w:hAnsi="宋体" w:cs="宋体" w:hint="eastAsia"/>
          <w:color w:val="000000"/>
          <w:kern w:val="0"/>
          <w:sz w:val="24"/>
          <w:szCs w:val="24"/>
          <w:shd w:val="clear" w:color="auto" w:fill="FFFFFF"/>
        </w:rPr>
        <w:t>。</w:t>
      </w:r>
    </w:p>
    <w:p w:rsidR="00B91AF5" w:rsidRDefault="007A2E94">
      <w:pPr>
        <w:widowControl/>
        <w:shd w:val="clear" w:color="auto" w:fill="FFFFFF"/>
        <w:spacing w:line="495" w:lineRule="atLeast"/>
        <w:ind w:left="1205" w:hanging="1205"/>
        <w:jc w:val="left"/>
        <w:rPr>
          <w:rFonts w:ascii="宋体" w:hAnsi="宋体" w:cs="宋体"/>
          <w:color w:val="000000"/>
          <w:sz w:val="33"/>
          <w:szCs w:val="33"/>
        </w:rPr>
      </w:pPr>
      <w:r>
        <w:rPr>
          <w:rFonts w:ascii="宋体" w:hAnsi="宋体" w:cs="宋体" w:hint="eastAsia"/>
          <w:b/>
          <w:color w:val="000000"/>
          <w:kern w:val="0"/>
          <w:sz w:val="24"/>
          <w:szCs w:val="24"/>
          <w:shd w:val="clear" w:color="auto" w:fill="FFFFFF"/>
        </w:rPr>
        <w:t>供货（安装）期限：</w:t>
      </w:r>
      <w:r>
        <w:rPr>
          <w:rFonts w:ascii="宋体" w:hAnsi="宋体" w:cs="宋体" w:hint="eastAsia"/>
          <w:color w:val="000000"/>
          <w:kern w:val="0"/>
          <w:sz w:val="24"/>
          <w:szCs w:val="24"/>
          <w:shd w:val="clear" w:color="auto" w:fill="FFFFFF"/>
        </w:rPr>
        <w:t>合同签订</w:t>
      </w:r>
      <w:r>
        <w:rPr>
          <w:rFonts w:ascii="宋体" w:hAnsi="宋体" w:cs="宋体" w:hint="eastAsia"/>
          <w:color w:val="000000"/>
          <w:kern w:val="0"/>
          <w:sz w:val="24"/>
          <w:szCs w:val="24"/>
          <w:shd w:val="clear" w:color="auto" w:fill="FFFFFF"/>
        </w:rPr>
        <w:t>后篮球架</w:t>
      </w:r>
      <w:r>
        <w:rPr>
          <w:rFonts w:ascii="宋体" w:hAnsi="宋体" w:cs="宋体" w:hint="eastAsia"/>
          <w:color w:val="000000"/>
          <w:kern w:val="0"/>
          <w:sz w:val="24"/>
          <w:szCs w:val="24"/>
          <w:shd w:val="clear" w:color="auto" w:fill="FFFFFF"/>
        </w:rPr>
        <w:t>30</w:t>
      </w:r>
      <w:r>
        <w:rPr>
          <w:rFonts w:ascii="宋体" w:hAnsi="宋体" w:cs="宋体" w:hint="eastAsia"/>
          <w:color w:val="000000"/>
          <w:kern w:val="0"/>
          <w:sz w:val="24"/>
          <w:szCs w:val="24"/>
          <w:shd w:val="clear" w:color="auto" w:fill="FFFFFF"/>
        </w:rPr>
        <w:t>个工作日内到货并安装调试完毕；地胶</w:t>
      </w:r>
      <w:r>
        <w:rPr>
          <w:rFonts w:ascii="宋体" w:hAnsi="宋体" w:cs="宋体" w:hint="eastAsia"/>
          <w:color w:val="000000"/>
          <w:kern w:val="0"/>
          <w:sz w:val="24"/>
          <w:szCs w:val="24"/>
          <w:shd w:val="clear" w:color="auto" w:fill="FFFFFF"/>
        </w:rPr>
        <w:t>7</w:t>
      </w:r>
      <w:r>
        <w:rPr>
          <w:rFonts w:ascii="宋体" w:hAnsi="宋体" w:cs="宋体" w:hint="eastAsia"/>
          <w:color w:val="000000"/>
          <w:kern w:val="0"/>
          <w:sz w:val="24"/>
          <w:szCs w:val="24"/>
          <w:shd w:val="clear" w:color="auto" w:fill="FFFFFF"/>
        </w:rPr>
        <w:t>个工作日内到货并安装调试完毕。</w:t>
      </w:r>
    </w:p>
    <w:p w:rsidR="00B91AF5" w:rsidRDefault="007A2E94">
      <w:pPr>
        <w:widowControl/>
        <w:shd w:val="clear" w:color="auto" w:fill="FFFFFF"/>
        <w:spacing w:line="495" w:lineRule="atLeast"/>
        <w:jc w:val="left"/>
        <w:rPr>
          <w:rFonts w:ascii="宋体" w:hAnsi="宋体" w:cs="宋体"/>
          <w:color w:val="000000"/>
          <w:sz w:val="33"/>
          <w:szCs w:val="33"/>
        </w:rPr>
      </w:pPr>
      <w:r>
        <w:rPr>
          <w:rFonts w:ascii="宋体" w:hAnsi="宋体" w:cs="宋体" w:hint="eastAsia"/>
          <w:b/>
          <w:color w:val="000000"/>
          <w:kern w:val="0"/>
          <w:sz w:val="24"/>
          <w:szCs w:val="24"/>
          <w:shd w:val="clear" w:color="auto" w:fill="FFFFFF"/>
        </w:rPr>
        <w:t>售后服务要求：</w:t>
      </w:r>
      <w:r>
        <w:rPr>
          <w:rFonts w:ascii="Tahoma" w:eastAsia="Tahoma" w:hAnsi="Tahoma" w:cs="Tahoma" w:hint="eastAsia"/>
          <w:color w:val="000000"/>
          <w:kern w:val="0"/>
          <w:sz w:val="24"/>
          <w:szCs w:val="24"/>
          <w:shd w:val="clear" w:color="auto" w:fill="FFFFFF"/>
        </w:rPr>
        <w:t>所投</w:t>
      </w:r>
      <w:r>
        <w:rPr>
          <w:rFonts w:ascii="Tahoma" w:eastAsia="Tahoma" w:hAnsi="Tahoma" w:cs="Tahoma" w:hint="eastAsia"/>
          <w:color w:val="000000"/>
          <w:kern w:val="0"/>
          <w:sz w:val="24"/>
          <w:szCs w:val="24"/>
          <w:shd w:val="clear" w:color="auto" w:fill="FFFFFF"/>
        </w:rPr>
        <w:t>品牌专业师傅上门安装</w:t>
      </w:r>
      <w:r>
        <w:rPr>
          <w:rFonts w:ascii="Tahoma" w:hAnsi="Tahoma" w:cs="Tahoma" w:hint="eastAsia"/>
          <w:color w:val="000000"/>
          <w:kern w:val="0"/>
          <w:sz w:val="24"/>
          <w:szCs w:val="24"/>
          <w:shd w:val="clear" w:color="auto" w:fill="FFFFFF"/>
        </w:rPr>
        <w:t>，</w:t>
      </w:r>
      <w:r>
        <w:rPr>
          <w:rFonts w:ascii="Tahoma" w:hAnsi="Tahoma" w:cs="Tahoma" w:hint="eastAsia"/>
          <w:b/>
          <w:bCs/>
          <w:color w:val="000000"/>
          <w:kern w:val="0"/>
          <w:sz w:val="24"/>
          <w:szCs w:val="24"/>
          <w:shd w:val="clear" w:color="auto" w:fill="FFFFFF"/>
        </w:rPr>
        <w:t>质保期</w:t>
      </w:r>
      <w:r>
        <w:rPr>
          <w:rFonts w:ascii="Tahoma" w:hAnsi="Tahoma" w:cs="Tahoma" w:hint="eastAsia"/>
          <w:color w:val="000000"/>
          <w:kern w:val="0"/>
          <w:sz w:val="24"/>
          <w:szCs w:val="24"/>
          <w:shd w:val="clear" w:color="auto" w:fill="FFFFFF"/>
        </w:rPr>
        <w:t>：验收合格之日起二年，两年质保期内免费维修</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采购货物清单、技术参数如下</w:t>
      </w:r>
    </w:p>
    <w:p w:rsidR="00B91AF5" w:rsidRDefault="007A2E94">
      <w:pPr>
        <w:pStyle w:val="2"/>
        <w:rPr>
          <w:rFonts w:ascii="宋体" w:eastAsia="宋体" w:hAnsi="宋体" w:cs="宋体"/>
          <w:sz w:val="36"/>
          <w:szCs w:val="36"/>
        </w:rPr>
      </w:pPr>
      <w:r>
        <w:rPr>
          <w:rFonts w:ascii="宋体" w:eastAsia="宋体" w:hAnsi="宋体" w:cs="宋体" w:hint="eastAsia"/>
          <w:color w:val="000000"/>
          <w:kern w:val="0"/>
          <w:sz w:val="36"/>
          <w:szCs w:val="36"/>
          <w:shd w:val="clear" w:color="auto" w:fill="FFFFFF"/>
        </w:rPr>
        <w:t>第</w:t>
      </w:r>
      <w:r>
        <w:rPr>
          <w:rFonts w:ascii="宋体" w:eastAsia="宋体" w:hAnsi="宋体" w:cs="宋体" w:hint="eastAsia"/>
          <w:color w:val="000000"/>
          <w:kern w:val="0"/>
          <w:sz w:val="36"/>
          <w:szCs w:val="36"/>
          <w:shd w:val="clear" w:color="auto" w:fill="FFFFFF"/>
        </w:rPr>
        <w:t>1</w:t>
      </w:r>
      <w:r>
        <w:rPr>
          <w:rFonts w:ascii="宋体" w:eastAsia="宋体" w:hAnsi="宋体" w:cs="宋体" w:hint="eastAsia"/>
          <w:color w:val="000000"/>
          <w:kern w:val="0"/>
          <w:sz w:val="36"/>
          <w:szCs w:val="36"/>
          <w:shd w:val="clear" w:color="auto" w:fill="FFFFFF"/>
        </w:rPr>
        <w:t>包：羽毛球场地器材采购</w:t>
      </w:r>
    </w:p>
    <w:tbl>
      <w:tblPr>
        <w:tblW w:w="9815" w:type="dxa"/>
        <w:jc w:val="center"/>
        <w:shd w:val="clear" w:color="auto" w:fill="FFFFFF"/>
        <w:tblLayout w:type="fixed"/>
        <w:tblCellMar>
          <w:left w:w="0" w:type="dxa"/>
          <w:right w:w="0" w:type="dxa"/>
        </w:tblCellMar>
        <w:tblLook w:val="04A0" w:firstRow="1" w:lastRow="0" w:firstColumn="1" w:lastColumn="0" w:noHBand="0" w:noVBand="1"/>
      </w:tblPr>
      <w:tblGrid>
        <w:gridCol w:w="559"/>
        <w:gridCol w:w="1189"/>
        <w:gridCol w:w="826"/>
        <w:gridCol w:w="2934"/>
        <w:gridCol w:w="786"/>
        <w:gridCol w:w="774"/>
        <w:gridCol w:w="2747"/>
      </w:tblGrid>
      <w:tr w:rsidR="00B91AF5">
        <w:trPr>
          <w:trHeight w:val="473"/>
          <w:jc w:val="center"/>
        </w:trPr>
        <w:tc>
          <w:tcPr>
            <w:tcW w:w="559"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b/>
                <w:color w:val="000000"/>
                <w:kern w:val="0"/>
                <w:sz w:val="22"/>
                <w:szCs w:val="22"/>
              </w:rPr>
              <w:t>序号</w:t>
            </w:r>
          </w:p>
        </w:tc>
        <w:tc>
          <w:tcPr>
            <w:tcW w:w="1189"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b/>
                <w:color w:val="000000"/>
                <w:kern w:val="0"/>
                <w:sz w:val="22"/>
                <w:szCs w:val="22"/>
              </w:rPr>
              <w:t>采购项目</w:t>
            </w:r>
            <w:r>
              <w:rPr>
                <w:rFonts w:ascii="宋体" w:hAnsi="宋体" w:cs="宋体" w:hint="eastAsia"/>
                <w:b/>
                <w:color w:val="000000"/>
                <w:kern w:val="0"/>
                <w:sz w:val="22"/>
                <w:szCs w:val="22"/>
              </w:rPr>
              <w:t xml:space="preserve">  </w:t>
            </w:r>
            <w:r>
              <w:rPr>
                <w:rFonts w:ascii="宋体" w:hAnsi="宋体" w:cs="宋体" w:hint="eastAsia"/>
                <w:b/>
                <w:color w:val="000000"/>
                <w:kern w:val="0"/>
                <w:sz w:val="22"/>
                <w:szCs w:val="22"/>
              </w:rPr>
              <w:t>清单</w:t>
            </w:r>
          </w:p>
        </w:tc>
        <w:tc>
          <w:tcPr>
            <w:tcW w:w="826"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b/>
                <w:color w:val="000000"/>
                <w:kern w:val="0"/>
                <w:sz w:val="22"/>
                <w:szCs w:val="22"/>
              </w:rPr>
            </w:pPr>
            <w:r>
              <w:rPr>
                <w:rFonts w:ascii="宋体" w:hAnsi="宋体" w:cs="宋体" w:hint="eastAsia"/>
                <w:b/>
                <w:color w:val="000000"/>
                <w:kern w:val="0"/>
                <w:sz w:val="22"/>
                <w:szCs w:val="22"/>
              </w:rPr>
              <w:t>品牌</w:t>
            </w:r>
          </w:p>
        </w:tc>
        <w:tc>
          <w:tcPr>
            <w:tcW w:w="2934"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b/>
                <w:color w:val="000000"/>
                <w:kern w:val="0"/>
                <w:sz w:val="22"/>
                <w:szCs w:val="22"/>
              </w:rPr>
              <w:t>技术参数（或技术要求）</w:t>
            </w:r>
          </w:p>
        </w:tc>
        <w:tc>
          <w:tcPr>
            <w:tcW w:w="786"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b/>
                <w:color w:val="000000"/>
                <w:kern w:val="0"/>
                <w:sz w:val="22"/>
                <w:szCs w:val="22"/>
              </w:rPr>
              <w:t>数量</w:t>
            </w:r>
          </w:p>
        </w:tc>
        <w:tc>
          <w:tcPr>
            <w:tcW w:w="774"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b/>
                <w:color w:val="000000"/>
                <w:kern w:val="0"/>
                <w:sz w:val="22"/>
                <w:szCs w:val="22"/>
              </w:rPr>
            </w:pPr>
            <w:r>
              <w:rPr>
                <w:rFonts w:ascii="宋体" w:hAnsi="宋体" w:cs="宋体" w:hint="eastAsia"/>
                <w:b/>
                <w:color w:val="000000"/>
                <w:kern w:val="0"/>
                <w:sz w:val="22"/>
                <w:szCs w:val="22"/>
              </w:rPr>
              <w:t>单位</w:t>
            </w:r>
          </w:p>
        </w:tc>
        <w:tc>
          <w:tcPr>
            <w:tcW w:w="2747"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b/>
                <w:color w:val="000000"/>
                <w:kern w:val="0"/>
                <w:sz w:val="22"/>
                <w:szCs w:val="22"/>
              </w:rPr>
              <w:t>备注</w:t>
            </w:r>
          </w:p>
        </w:tc>
      </w:tr>
      <w:tr w:rsidR="00B91AF5">
        <w:trPr>
          <w:trHeight w:val="520"/>
          <w:jc w:val="center"/>
        </w:trPr>
        <w:tc>
          <w:tcPr>
            <w:tcW w:w="559"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w:t>
            </w:r>
          </w:p>
        </w:tc>
        <w:tc>
          <w:tcPr>
            <w:tcW w:w="1189"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羽毛球地垫</w:t>
            </w:r>
          </w:p>
        </w:tc>
        <w:tc>
          <w:tcPr>
            <w:tcW w:w="826"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李宁、天速、欧百娜</w:t>
            </w:r>
          </w:p>
        </w:tc>
        <w:tc>
          <w:tcPr>
            <w:tcW w:w="293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羽毛球场地专业水晶砂</w:t>
            </w:r>
            <w:r>
              <w:rPr>
                <w:rFonts w:ascii="宋体" w:hAnsi="宋体" w:cs="宋体" w:hint="eastAsia"/>
                <w:color w:val="000000"/>
                <w:kern w:val="0"/>
                <w:sz w:val="22"/>
                <w:szCs w:val="22"/>
                <w:lang w:bidi="ar"/>
              </w:rPr>
              <w:t>PVC</w:t>
            </w:r>
            <w:r>
              <w:rPr>
                <w:rFonts w:ascii="宋体" w:hAnsi="宋体" w:cs="宋体" w:hint="eastAsia"/>
                <w:color w:val="000000"/>
                <w:kern w:val="0"/>
                <w:sz w:val="22"/>
                <w:szCs w:val="22"/>
                <w:lang w:bidi="ar"/>
              </w:rPr>
              <w:t>运动地胶，运动地板总厚度≥</w:t>
            </w:r>
            <w:r>
              <w:rPr>
                <w:rFonts w:ascii="宋体" w:hAnsi="宋体" w:cs="宋体" w:hint="eastAsia"/>
                <w:color w:val="000000"/>
                <w:kern w:val="0"/>
                <w:sz w:val="22"/>
                <w:szCs w:val="22"/>
                <w:lang w:bidi="ar"/>
              </w:rPr>
              <w:t>5.0mm</w:t>
            </w:r>
            <w:r>
              <w:rPr>
                <w:rFonts w:ascii="宋体" w:hAnsi="宋体" w:cs="宋体" w:hint="eastAsia"/>
                <w:color w:val="000000"/>
                <w:kern w:val="0"/>
                <w:sz w:val="22"/>
                <w:szCs w:val="22"/>
                <w:lang w:bidi="ar"/>
              </w:rPr>
              <w:t>，耐磨层≥</w:t>
            </w:r>
            <w:r>
              <w:rPr>
                <w:rFonts w:ascii="宋体" w:hAnsi="宋体" w:cs="宋体" w:hint="eastAsia"/>
                <w:color w:val="000000"/>
                <w:kern w:val="0"/>
                <w:sz w:val="22"/>
                <w:szCs w:val="22"/>
                <w:lang w:bidi="ar"/>
              </w:rPr>
              <w:t>1.2mm</w:t>
            </w:r>
            <w:r>
              <w:rPr>
                <w:rFonts w:ascii="宋体" w:hAnsi="宋体" w:cs="宋体" w:hint="eastAsia"/>
                <w:color w:val="000000"/>
                <w:kern w:val="0"/>
                <w:sz w:val="22"/>
                <w:szCs w:val="22"/>
                <w:lang w:bidi="ar"/>
              </w:rPr>
              <w:t>，幅宽</w:t>
            </w:r>
            <w:r>
              <w:rPr>
                <w:rFonts w:ascii="宋体" w:hAnsi="宋体" w:cs="宋体" w:hint="eastAsia"/>
                <w:color w:val="000000"/>
                <w:kern w:val="0"/>
                <w:sz w:val="22"/>
                <w:szCs w:val="22"/>
                <w:lang w:bidi="ar"/>
              </w:rPr>
              <w:t>1.8</w:t>
            </w:r>
            <w:r>
              <w:rPr>
                <w:rFonts w:ascii="宋体" w:hAnsi="宋体" w:cs="宋体" w:hint="eastAsia"/>
                <w:color w:val="000000"/>
                <w:kern w:val="0"/>
                <w:sz w:val="22"/>
                <w:szCs w:val="22"/>
                <w:lang w:bidi="ar"/>
              </w:rPr>
              <w:t>米，地板采用优质</w:t>
            </w:r>
            <w:r>
              <w:rPr>
                <w:rFonts w:ascii="宋体" w:hAnsi="宋体" w:cs="宋体" w:hint="eastAsia"/>
                <w:color w:val="000000"/>
                <w:kern w:val="0"/>
                <w:sz w:val="22"/>
                <w:szCs w:val="22"/>
                <w:lang w:bidi="ar"/>
              </w:rPr>
              <w:t>PVC</w:t>
            </w:r>
            <w:r>
              <w:rPr>
                <w:rFonts w:ascii="宋体" w:hAnsi="宋体" w:cs="宋体" w:hint="eastAsia"/>
                <w:color w:val="000000"/>
                <w:kern w:val="0"/>
                <w:sz w:val="22"/>
                <w:szCs w:val="22"/>
                <w:lang w:bidi="ar"/>
              </w:rPr>
              <w:t>原生料，环保增塑剂，并通过国际羽联认证。</w:t>
            </w:r>
            <w:r>
              <w:rPr>
                <w:rFonts w:ascii="宋体" w:hAnsi="宋体" w:cs="宋体" w:hint="eastAsia"/>
                <w:color w:val="000000"/>
                <w:kern w:val="0"/>
                <w:sz w:val="22"/>
                <w:szCs w:val="22"/>
                <w:lang w:bidi="ar"/>
              </w:rPr>
              <w:br/>
              <w:t xml:space="preserve">1 </w:t>
            </w:r>
            <w:r>
              <w:rPr>
                <w:rFonts w:ascii="宋体" w:hAnsi="宋体" w:cs="宋体" w:hint="eastAsia"/>
                <w:color w:val="000000"/>
                <w:kern w:val="0"/>
                <w:sz w:val="22"/>
                <w:szCs w:val="22"/>
                <w:lang w:bidi="ar"/>
              </w:rPr>
              <w:t>硬度（邵</w:t>
            </w:r>
            <w:r>
              <w:rPr>
                <w:rFonts w:ascii="宋体" w:hAnsi="宋体" w:cs="宋体" w:hint="eastAsia"/>
                <w:color w:val="000000"/>
                <w:kern w:val="0"/>
                <w:sz w:val="22"/>
                <w:szCs w:val="22"/>
                <w:lang w:bidi="ar"/>
              </w:rPr>
              <w:t>A</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 xml:space="preserve"> 55-90</w:t>
            </w:r>
            <w:r>
              <w:rPr>
                <w:rFonts w:ascii="宋体" w:hAnsi="宋体" w:cs="宋体" w:hint="eastAsia"/>
                <w:color w:val="000000"/>
                <w:kern w:val="0"/>
                <w:sz w:val="22"/>
                <w:szCs w:val="22"/>
                <w:lang w:bidi="ar"/>
              </w:rPr>
              <w:t>（度）</w:t>
            </w:r>
            <w:r>
              <w:rPr>
                <w:rFonts w:ascii="宋体" w:hAnsi="宋体" w:cs="宋体" w:hint="eastAsia"/>
                <w:color w:val="000000"/>
                <w:kern w:val="0"/>
                <w:sz w:val="22"/>
                <w:szCs w:val="22"/>
                <w:lang w:bidi="ar"/>
              </w:rPr>
              <w:br/>
              <w:t xml:space="preserve">2 </w:t>
            </w:r>
            <w:r>
              <w:rPr>
                <w:rFonts w:ascii="宋体" w:hAnsi="宋体" w:cs="宋体" w:hint="eastAsia"/>
                <w:color w:val="000000"/>
                <w:kern w:val="0"/>
                <w:sz w:val="22"/>
                <w:szCs w:val="22"/>
                <w:lang w:bidi="ar"/>
              </w:rPr>
              <w:t>回弹值</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8</w:t>
            </w:r>
            <w:r>
              <w:rPr>
                <w:rFonts w:ascii="宋体" w:hAnsi="宋体" w:cs="宋体" w:hint="eastAsia"/>
                <w:color w:val="000000"/>
                <w:kern w:val="0"/>
                <w:sz w:val="22"/>
                <w:szCs w:val="22"/>
                <w:lang w:bidi="ar"/>
              </w:rPr>
              <w:br/>
              <w:t xml:space="preserve">3 </w:t>
            </w:r>
            <w:r>
              <w:rPr>
                <w:rFonts w:ascii="宋体" w:hAnsi="宋体" w:cs="宋体" w:hint="eastAsia"/>
                <w:color w:val="000000"/>
                <w:kern w:val="0"/>
                <w:sz w:val="22"/>
                <w:szCs w:val="22"/>
                <w:lang w:bidi="ar"/>
              </w:rPr>
              <w:t>阻燃性</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Ⅰ级</w:t>
            </w:r>
            <w:r>
              <w:rPr>
                <w:rFonts w:ascii="宋体" w:hAnsi="宋体" w:cs="宋体" w:hint="eastAsia"/>
                <w:color w:val="000000"/>
                <w:kern w:val="0"/>
                <w:sz w:val="22"/>
                <w:szCs w:val="22"/>
                <w:lang w:bidi="ar"/>
              </w:rPr>
              <w:br/>
              <w:t xml:space="preserve">4 </w:t>
            </w:r>
            <w:r>
              <w:rPr>
                <w:rFonts w:ascii="宋体" w:hAnsi="宋体" w:cs="宋体" w:hint="eastAsia"/>
                <w:color w:val="000000"/>
                <w:kern w:val="0"/>
                <w:sz w:val="22"/>
                <w:szCs w:val="22"/>
                <w:lang w:bidi="ar"/>
              </w:rPr>
              <w:t>挥发物含量</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75g/</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br/>
              <w:t xml:space="preserve">5 </w:t>
            </w:r>
            <w:r>
              <w:rPr>
                <w:rFonts w:ascii="宋体" w:hAnsi="宋体" w:cs="宋体" w:hint="eastAsia"/>
                <w:color w:val="000000"/>
                <w:kern w:val="0"/>
                <w:sz w:val="22"/>
                <w:szCs w:val="22"/>
                <w:lang w:bidi="ar"/>
              </w:rPr>
              <w:t>★邻苯二甲酸酯类增塑剂</w:t>
            </w:r>
            <w:r>
              <w:rPr>
                <w:rFonts w:ascii="宋体" w:hAnsi="宋体" w:cs="宋体" w:hint="eastAsia"/>
                <w:color w:val="000000"/>
                <w:kern w:val="0"/>
                <w:sz w:val="22"/>
                <w:szCs w:val="22"/>
                <w:lang w:bidi="ar"/>
              </w:rPr>
              <w:t>(51P):</w:t>
            </w:r>
            <w:r>
              <w:rPr>
                <w:rFonts w:ascii="宋体" w:hAnsi="宋体" w:cs="宋体" w:hint="eastAsia"/>
                <w:color w:val="000000"/>
                <w:kern w:val="0"/>
                <w:sz w:val="22"/>
                <w:szCs w:val="22"/>
                <w:lang w:bidi="ar"/>
              </w:rPr>
              <w:t>邻苯二甲酸二戊酯（</w:t>
            </w:r>
            <w:r>
              <w:rPr>
                <w:rFonts w:ascii="宋体" w:hAnsi="宋体" w:cs="宋体" w:hint="eastAsia"/>
                <w:color w:val="000000"/>
                <w:kern w:val="0"/>
                <w:sz w:val="22"/>
                <w:szCs w:val="22"/>
                <w:lang w:bidi="ar"/>
              </w:rPr>
              <w:t>DPP/DPENP</w:t>
            </w:r>
            <w:r>
              <w:rPr>
                <w:rFonts w:ascii="宋体" w:hAnsi="宋体" w:cs="宋体" w:hint="eastAsia"/>
                <w:color w:val="000000"/>
                <w:kern w:val="0"/>
                <w:sz w:val="22"/>
                <w:szCs w:val="22"/>
                <w:lang w:bidi="ar"/>
              </w:rPr>
              <w:t>）、邻苯二甲酸二异十一烷基酯（</w:t>
            </w:r>
            <w:r>
              <w:rPr>
                <w:rFonts w:ascii="宋体" w:hAnsi="宋体" w:cs="宋体" w:hint="eastAsia"/>
                <w:color w:val="000000"/>
                <w:kern w:val="0"/>
                <w:sz w:val="22"/>
                <w:szCs w:val="22"/>
                <w:lang w:bidi="ar"/>
              </w:rPr>
              <w:t>DIUP</w:t>
            </w:r>
            <w:r>
              <w:rPr>
                <w:rFonts w:ascii="宋体" w:hAnsi="宋体" w:cs="宋体" w:hint="eastAsia"/>
                <w:color w:val="000000"/>
                <w:kern w:val="0"/>
                <w:sz w:val="22"/>
                <w:szCs w:val="22"/>
                <w:lang w:bidi="ar"/>
              </w:rPr>
              <w:t>）、双（</w:t>
            </w: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羟基乙基）对苯二甲酸酯（</w:t>
            </w:r>
            <w:r>
              <w:rPr>
                <w:rFonts w:ascii="宋体" w:hAnsi="宋体" w:cs="宋体" w:hint="eastAsia"/>
                <w:color w:val="000000"/>
                <w:kern w:val="0"/>
                <w:sz w:val="22"/>
                <w:szCs w:val="22"/>
                <w:lang w:bidi="ar"/>
              </w:rPr>
              <w:t>BHET</w:t>
            </w:r>
            <w:r>
              <w:rPr>
                <w:rFonts w:ascii="宋体" w:hAnsi="宋体" w:cs="宋体" w:hint="eastAsia"/>
                <w:color w:val="000000"/>
                <w:kern w:val="0"/>
                <w:sz w:val="22"/>
                <w:szCs w:val="22"/>
                <w:lang w:bidi="ar"/>
              </w:rPr>
              <w:t>）、偏苯三酸三辛酯（</w:t>
            </w:r>
            <w:r>
              <w:rPr>
                <w:rFonts w:ascii="宋体" w:hAnsi="宋体" w:cs="宋体" w:hint="eastAsia"/>
                <w:color w:val="000000"/>
                <w:kern w:val="0"/>
                <w:sz w:val="22"/>
                <w:szCs w:val="22"/>
                <w:lang w:bidi="ar"/>
              </w:rPr>
              <w:t>TOTM</w:t>
            </w:r>
            <w:r>
              <w:rPr>
                <w:rFonts w:ascii="宋体" w:hAnsi="宋体" w:cs="宋体" w:hint="eastAsia"/>
                <w:color w:val="000000"/>
                <w:kern w:val="0"/>
                <w:sz w:val="22"/>
                <w:szCs w:val="22"/>
                <w:lang w:bidi="ar"/>
              </w:rPr>
              <w:t>）、苯甲酸苄酯</w:t>
            </w:r>
            <w:r>
              <w:rPr>
                <w:rFonts w:ascii="宋体" w:hAnsi="宋体" w:cs="宋体" w:hint="eastAsia"/>
                <w:color w:val="000000"/>
                <w:kern w:val="0"/>
                <w:sz w:val="22"/>
                <w:szCs w:val="22"/>
                <w:lang w:bidi="ar"/>
              </w:rPr>
              <w:lastRenderedPageBreak/>
              <w:t>（</w:t>
            </w:r>
            <w:r>
              <w:rPr>
                <w:rFonts w:ascii="宋体" w:hAnsi="宋体" w:cs="宋体" w:hint="eastAsia"/>
                <w:color w:val="000000"/>
                <w:kern w:val="0"/>
                <w:sz w:val="22"/>
                <w:szCs w:val="22"/>
                <w:lang w:bidi="ar"/>
              </w:rPr>
              <w:t>BB</w:t>
            </w:r>
            <w:r>
              <w:rPr>
                <w:rFonts w:ascii="宋体" w:hAnsi="宋体" w:cs="宋体" w:hint="eastAsia"/>
                <w:color w:val="000000"/>
                <w:kern w:val="0"/>
                <w:sz w:val="22"/>
                <w:szCs w:val="22"/>
                <w:lang w:bidi="ar"/>
              </w:rPr>
              <w:t>）、邻苯二甲酸正辛正癸酯（</w:t>
            </w:r>
            <w:r>
              <w:rPr>
                <w:rFonts w:ascii="宋体" w:hAnsi="宋体" w:cs="宋体" w:hint="eastAsia"/>
                <w:color w:val="000000"/>
                <w:kern w:val="0"/>
                <w:sz w:val="22"/>
                <w:szCs w:val="22"/>
                <w:lang w:bidi="ar"/>
              </w:rPr>
              <w:t>nDnOP</w:t>
            </w:r>
            <w:r>
              <w:rPr>
                <w:rFonts w:ascii="宋体" w:hAnsi="宋体" w:cs="宋体" w:hint="eastAsia"/>
                <w:color w:val="000000"/>
                <w:kern w:val="0"/>
                <w:sz w:val="22"/>
                <w:szCs w:val="22"/>
                <w:lang w:bidi="ar"/>
              </w:rPr>
              <w:t>）等</w:t>
            </w:r>
            <w:r>
              <w:rPr>
                <w:rFonts w:ascii="宋体" w:hAnsi="宋体" w:cs="宋体" w:hint="eastAsia"/>
                <w:color w:val="000000"/>
                <w:kern w:val="0"/>
                <w:sz w:val="22"/>
                <w:szCs w:val="22"/>
                <w:lang w:bidi="ar"/>
              </w:rPr>
              <w:t>51</w:t>
            </w:r>
            <w:r>
              <w:rPr>
                <w:rFonts w:ascii="宋体" w:hAnsi="宋体" w:cs="宋体" w:hint="eastAsia"/>
                <w:color w:val="000000"/>
                <w:kern w:val="0"/>
                <w:sz w:val="22"/>
                <w:szCs w:val="22"/>
                <w:lang w:bidi="ar"/>
              </w:rPr>
              <w:t>种邻苯二甲酸酯检测项均符合</w:t>
            </w:r>
            <w:r>
              <w:rPr>
                <w:rFonts w:ascii="宋体" w:hAnsi="宋体" w:cs="宋体" w:hint="eastAsia"/>
                <w:color w:val="000000"/>
                <w:kern w:val="0"/>
                <w:sz w:val="22"/>
                <w:szCs w:val="22"/>
                <w:lang w:bidi="ar"/>
              </w:rPr>
              <w:t>CPSC-CH-C1001-09.4</w:t>
            </w:r>
            <w:r>
              <w:rPr>
                <w:rFonts w:ascii="宋体" w:hAnsi="宋体" w:cs="宋体" w:hint="eastAsia"/>
                <w:color w:val="000000"/>
                <w:kern w:val="0"/>
                <w:sz w:val="22"/>
                <w:szCs w:val="22"/>
                <w:lang w:bidi="ar"/>
              </w:rPr>
              <w:t>标准，检测结果为未检出</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br/>
              <w:t xml:space="preserve">6 </w:t>
            </w:r>
            <w:r>
              <w:rPr>
                <w:rFonts w:ascii="宋体" w:hAnsi="宋体" w:cs="宋体" w:hint="eastAsia"/>
                <w:color w:val="000000"/>
                <w:kern w:val="0"/>
                <w:sz w:val="22"/>
                <w:szCs w:val="22"/>
                <w:lang w:bidi="ar"/>
              </w:rPr>
              <w:t>灰分含量：</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br/>
              <w:t xml:space="preserve">7 </w:t>
            </w:r>
            <w:r>
              <w:rPr>
                <w:rFonts w:ascii="宋体" w:hAnsi="宋体" w:cs="宋体" w:hint="eastAsia"/>
                <w:color w:val="000000"/>
                <w:kern w:val="0"/>
                <w:sz w:val="22"/>
                <w:szCs w:val="22"/>
                <w:lang w:bidi="ar"/>
              </w:rPr>
              <w:t>★紫外老化</w:t>
            </w:r>
            <w:r>
              <w:rPr>
                <w:rFonts w:ascii="宋体" w:hAnsi="宋体" w:cs="宋体" w:hint="eastAsia"/>
                <w:color w:val="000000"/>
                <w:kern w:val="0"/>
                <w:sz w:val="22"/>
                <w:szCs w:val="22"/>
                <w:lang w:bidi="ar"/>
              </w:rPr>
              <w:t xml:space="preserve">1000h </w:t>
            </w:r>
            <w:r>
              <w:rPr>
                <w:rFonts w:ascii="宋体" w:hAnsi="宋体" w:cs="宋体" w:hint="eastAsia"/>
                <w:color w:val="000000"/>
                <w:kern w:val="0"/>
                <w:sz w:val="22"/>
                <w:szCs w:val="22"/>
                <w:lang w:bidi="ar"/>
              </w:rPr>
              <w:t>试验后无龟裂、无明显色差、无局部粉</w:t>
            </w:r>
            <w:r>
              <w:rPr>
                <w:rFonts w:ascii="宋体" w:hAnsi="宋体" w:cs="宋体" w:hint="eastAsia"/>
                <w:color w:val="000000"/>
                <w:kern w:val="0"/>
                <w:sz w:val="22"/>
                <w:szCs w:val="22"/>
                <w:lang w:bidi="ar"/>
              </w:rPr>
              <w:t>化、无明显变形，色差等级≥</w:t>
            </w: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级</w:t>
            </w:r>
            <w:r>
              <w:rPr>
                <w:rFonts w:ascii="宋体" w:hAnsi="宋体" w:cs="宋体" w:hint="eastAsia"/>
                <w:color w:val="000000"/>
                <w:kern w:val="0"/>
                <w:sz w:val="22"/>
                <w:szCs w:val="22"/>
                <w:lang w:bidi="ar"/>
              </w:rPr>
              <w:br/>
              <w:t xml:space="preserve">8 </w:t>
            </w:r>
            <w:r>
              <w:rPr>
                <w:rFonts w:ascii="宋体" w:hAnsi="宋体" w:cs="宋体" w:hint="eastAsia"/>
                <w:color w:val="000000"/>
                <w:kern w:val="0"/>
                <w:sz w:val="22"/>
                <w:szCs w:val="22"/>
                <w:lang w:bidi="ar"/>
              </w:rPr>
              <w:t>耐压痕</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0.4mm(</w:t>
            </w:r>
            <w:r>
              <w:rPr>
                <w:rFonts w:ascii="宋体" w:hAnsi="宋体" w:cs="宋体" w:hint="eastAsia"/>
                <w:color w:val="000000"/>
                <w:kern w:val="0"/>
                <w:sz w:val="22"/>
                <w:szCs w:val="22"/>
                <w:lang w:bidi="ar"/>
              </w:rPr>
              <w:t>参考</w:t>
            </w:r>
            <w:r>
              <w:rPr>
                <w:rFonts w:ascii="宋体" w:hAnsi="宋体" w:cs="宋体" w:hint="eastAsia"/>
                <w:color w:val="000000"/>
                <w:kern w:val="0"/>
                <w:sz w:val="22"/>
                <w:szCs w:val="22"/>
                <w:lang w:bidi="ar"/>
              </w:rPr>
              <w:t>EN 1516:1999</w:t>
            </w:r>
            <w:r>
              <w:rPr>
                <w:rFonts w:ascii="宋体" w:hAnsi="宋体" w:cs="宋体" w:hint="eastAsia"/>
                <w:color w:val="000000"/>
                <w:kern w:val="0"/>
                <w:sz w:val="22"/>
                <w:szCs w:val="22"/>
                <w:lang w:bidi="ar"/>
              </w:rPr>
              <w:t>方法</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br/>
              <w:t xml:space="preserve">9 </w:t>
            </w:r>
            <w:r>
              <w:rPr>
                <w:rFonts w:ascii="宋体" w:hAnsi="宋体" w:cs="宋体" w:hint="eastAsia"/>
                <w:color w:val="000000"/>
                <w:kern w:val="0"/>
                <w:sz w:val="22"/>
                <w:szCs w:val="22"/>
                <w:lang w:bidi="ar"/>
              </w:rPr>
              <w:t>冲击法脆化温度</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依据</w:t>
            </w:r>
            <w:r>
              <w:rPr>
                <w:rFonts w:ascii="宋体" w:hAnsi="宋体" w:cs="宋体" w:hint="eastAsia"/>
                <w:color w:val="000000"/>
                <w:kern w:val="0"/>
                <w:sz w:val="22"/>
                <w:szCs w:val="22"/>
                <w:lang w:bidi="ar"/>
              </w:rPr>
              <w:t>GB/T 5470-2008</w:t>
            </w:r>
            <w:r>
              <w:rPr>
                <w:rFonts w:ascii="宋体" w:hAnsi="宋体" w:cs="宋体" w:hint="eastAsia"/>
                <w:color w:val="000000"/>
                <w:kern w:val="0"/>
                <w:sz w:val="22"/>
                <w:szCs w:val="22"/>
                <w:lang w:bidi="ar"/>
              </w:rPr>
              <w:t>方法</w:t>
            </w:r>
            <w:r>
              <w:rPr>
                <w:rFonts w:ascii="宋体" w:hAnsi="宋体" w:cs="宋体" w:hint="eastAsia"/>
                <w:color w:val="000000"/>
                <w:kern w:val="0"/>
                <w:sz w:val="22"/>
                <w:szCs w:val="22"/>
                <w:lang w:bidi="ar"/>
              </w:rPr>
              <w:t xml:space="preserve">A </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br/>
              <w:t xml:space="preserve">10 </w:t>
            </w:r>
            <w:r>
              <w:rPr>
                <w:rFonts w:ascii="宋体" w:hAnsi="宋体" w:cs="宋体" w:hint="eastAsia"/>
                <w:color w:val="000000"/>
                <w:kern w:val="0"/>
                <w:sz w:val="22"/>
                <w:szCs w:val="22"/>
                <w:lang w:bidi="ar"/>
              </w:rPr>
              <w:t>甲醛释放量：≤</w:t>
            </w:r>
            <w:r>
              <w:rPr>
                <w:rFonts w:ascii="宋体" w:hAnsi="宋体" w:cs="宋体" w:hint="eastAsia"/>
                <w:color w:val="000000"/>
                <w:kern w:val="0"/>
                <w:sz w:val="22"/>
                <w:szCs w:val="22"/>
                <w:lang w:bidi="ar"/>
              </w:rPr>
              <w:t>0.124mg/m</w:t>
            </w:r>
            <w:r>
              <w:rPr>
                <w:rFonts w:ascii="宋体" w:hAnsi="宋体" w:cs="宋体" w:hint="eastAsia"/>
                <w:color w:val="000000"/>
                <w:kern w:val="0"/>
                <w:sz w:val="22"/>
                <w:szCs w:val="22"/>
                <w:lang w:bidi="ar"/>
              </w:rPr>
              <w:t>³</w:t>
            </w:r>
            <w:r>
              <w:rPr>
                <w:rFonts w:ascii="宋体" w:hAnsi="宋体" w:cs="宋体" w:hint="eastAsia"/>
                <w:color w:val="000000"/>
                <w:kern w:val="0"/>
                <w:sz w:val="22"/>
                <w:szCs w:val="22"/>
                <w:lang w:bidi="ar"/>
              </w:rPr>
              <w:br/>
              <w:t xml:space="preserve">11 </w:t>
            </w:r>
            <w:r>
              <w:rPr>
                <w:rFonts w:ascii="宋体" w:hAnsi="宋体" w:cs="宋体" w:hint="eastAsia"/>
                <w:color w:val="000000"/>
                <w:kern w:val="0"/>
                <w:sz w:val="22"/>
                <w:szCs w:val="22"/>
                <w:lang w:bidi="ar"/>
              </w:rPr>
              <w:t>★加热翘曲：</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符合</w:t>
            </w:r>
            <w:r>
              <w:rPr>
                <w:rFonts w:ascii="宋体" w:hAnsi="宋体" w:cs="宋体" w:hint="eastAsia"/>
                <w:color w:val="000000"/>
                <w:kern w:val="0"/>
                <w:sz w:val="22"/>
                <w:szCs w:val="22"/>
                <w:lang w:bidi="ar"/>
              </w:rPr>
              <w:t>GB/T 11982.1-2015</w:t>
            </w:r>
            <w:r>
              <w:rPr>
                <w:rFonts w:ascii="宋体" w:hAnsi="宋体" w:cs="宋体" w:hint="eastAsia"/>
                <w:color w:val="000000"/>
                <w:kern w:val="0"/>
                <w:sz w:val="22"/>
                <w:szCs w:val="22"/>
                <w:lang w:bidi="ar"/>
              </w:rPr>
              <w:t>标准要求，检验结果≤</w:t>
            </w:r>
            <w:r>
              <w:rPr>
                <w:rFonts w:ascii="宋体" w:hAnsi="宋体" w:cs="宋体" w:hint="eastAsia"/>
                <w:color w:val="000000"/>
                <w:kern w:val="0"/>
                <w:sz w:val="22"/>
                <w:szCs w:val="22"/>
                <w:lang w:bidi="ar"/>
              </w:rPr>
              <w:t>8m</w:t>
            </w:r>
          </w:p>
        </w:tc>
        <w:tc>
          <w:tcPr>
            <w:tcW w:w="786"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lastRenderedPageBreak/>
              <w:t xml:space="preserve">20.00 </w:t>
            </w:r>
          </w:p>
        </w:tc>
        <w:tc>
          <w:tcPr>
            <w:tcW w:w="77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kern w:val="0"/>
                <w:sz w:val="24"/>
                <w:szCs w:val="24"/>
              </w:rPr>
            </w:pPr>
            <w:r>
              <w:rPr>
                <w:rFonts w:ascii="宋体" w:hAnsi="宋体" w:cs="宋体" w:hint="eastAsia"/>
                <w:color w:val="000000"/>
                <w:kern w:val="0"/>
                <w:sz w:val="22"/>
                <w:szCs w:val="22"/>
                <w:lang w:bidi="ar"/>
              </w:rPr>
              <w:t>组</w:t>
            </w:r>
          </w:p>
        </w:tc>
        <w:tc>
          <w:tcPr>
            <w:tcW w:w="2747"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4"/>
                <w:szCs w:val="24"/>
              </w:rPr>
              <w:t> </w:t>
            </w:r>
          </w:p>
        </w:tc>
      </w:tr>
      <w:tr w:rsidR="00B91AF5">
        <w:trPr>
          <w:trHeight w:val="606"/>
          <w:jc w:val="center"/>
        </w:trPr>
        <w:tc>
          <w:tcPr>
            <w:tcW w:w="559"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w:t>
            </w:r>
          </w:p>
        </w:tc>
        <w:tc>
          <w:tcPr>
            <w:tcW w:w="1189"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羽毛球柱</w:t>
            </w:r>
          </w:p>
        </w:tc>
        <w:tc>
          <w:tcPr>
            <w:tcW w:w="826"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李宁、天速、欧百娜</w:t>
            </w:r>
          </w:p>
        </w:tc>
        <w:tc>
          <w:tcPr>
            <w:tcW w:w="293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铸铁底座，带走轮，为移动式羽毛球柱（含网及网钢丝）</w:t>
            </w:r>
            <w:r>
              <w:rPr>
                <w:rFonts w:ascii="宋体" w:hAnsi="宋体" w:cs="宋体" w:hint="eastAsia"/>
                <w:color w:val="000000"/>
                <w:kern w:val="0"/>
                <w:sz w:val="22"/>
                <w:szCs w:val="22"/>
                <w:lang w:bidi="ar"/>
              </w:rPr>
              <w:br/>
              <w:t>1</w:t>
            </w:r>
            <w:r>
              <w:rPr>
                <w:rFonts w:ascii="宋体" w:hAnsi="宋体" w:cs="宋体" w:hint="eastAsia"/>
                <w:color w:val="000000"/>
                <w:kern w:val="0"/>
                <w:sz w:val="22"/>
                <w:szCs w:val="22"/>
                <w:lang w:bidi="ar"/>
              </w:rPr>
              <w:t>规格</w:t>
            </w:r>
            <w:r>
              <w:rPr>
                <w:rFonts w:ascii="宋体" w:hAnsi="宋体" w:cs="宋体" w:hint="eastAsia"/>
                <w:color w:val="000000"/>
                <w:kern w:val="0"/>
                <w:sz w:val="22"/>
                <w:szCs w:val="22"/>
                <w:lang w:bidi="ar"/>
              </w:rPr>
              <w:t>:48CM*30CM*10CM,</w:t>
            </w:r>
            <w:r>
              <w:rPr>
                <w:rFonts w:ascii="宋体" w:hAnsi="宋体" w:cs="宋体" w:hint="eastAsia"/>
                <w:color w:val="000000"/>
                <w:kern w:val="0"/>
                <w:sz w:val="22"/>
                <w:szCs w:val="22"/>
                <w:lang w:bidi="ar"/>
              </w:rPr>
              <w:t>网柱尺寸</w:t>
            </w:r>
            <w:r>
              <w:rPr>
                <w:rFonts w:ascii="宋体" w:hAnsi="宋体" w:cs="宋体" w:hint="eastAsia"/>
                <w:color w:val="000000"/>
                <w:kern w:val="0"/>
                <w:sz w:val="22"/>
                <w:szCs w:val="22"/>
                <w:lang w:bidi="ar"/>
              </w:rPr>
              <w:t>155CM</w:t>
            </w:r>
            <w:r>
              <w:rPr>
                <w:rFonts w:ascii="宋体" w:hAnsi="宋体" w:cs="宋体" w:hint="eastAsia"/>
                <w:color w:val="000000"/>
                <w:kern w:val="0"/>
                <w:sz w:val="22"/>
                <w:szCs w:val="22"/>
                <w:lang w:bidi="ar"/>
              </w:rPr>
              <w:br/>
              <w:t>2</w:t>
            </w:r>
            <w:r>
              <w:rPr>
                <w:rFonts w:ascii="宋体" w:hAnsi="宋体" w:cs="宋体" w:hint="eastAsia"/>
                <w:color w:val="000000"/>
                <w:kern w:val="0"/>
                <w:sz w:val="22"/>
                <w:szCs w:val="22"/>
                <w:lang w:bidi="ar"/>
              </w:rPr>
              <w:t>重量</w:t>
            </w:r>
            <w:r>
              <w:rPr>
                <w:rFonts w:ascii="宋体" w:hAnsi="宋体" w:cs="宋体" w:hint="eastAsia"/>
                <w:color w:val="000000"/>
                <w:kern w:val="0"/>
                <w:sz w:val="22"/>
                <w:szCs w:val="22"/>
                <w:lang w:bidi="ar"/>
              </w:rPr>
              <w:t>135KG</w:t>
            </w:r>
          </w:p>
        </w:tc>
        <w:tc>
          <w:tcPr>
            <w:tcW w:w="786"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 xml:space="preserve">20.00 </w:t>
            </w:r>
          </w:p>
        </w:tc>
        <w:tc>
          <w:tcPr>
            <w:tcW w:w="774"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kern w:val="0"/>
                <w:sz w:val="24"/>
                <w:szCs w:val="24"/>
              </w:rPr>
            </w:pPr>
            <w:r>
              <w:rPr>
                <w:rFonts w:ascii="宋体" w:hAnsi="宋体" w:cs="宋体" w:hint="eastAsia"/>
                <w:color w:val="000000"/>
                <w:kern w:val="0"/>
                <w:sz w:val="22"/>
                <w:szCs w:val="22"/>
                <w:lang w:bidi="ar"/>
              </w:rPr>
              <w:t>副</w:t>
            </w:r>
          </w:p>
        </w:tc>
        <w:tc>
          <w:tcPr>
            <w:tcW w:w="2747"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noProof/>
              </w:rPr>
              <w:drawing>
                <wp:inline distT="0" distB="0" distL="114300" distR="114300">
                  <wp:extent cx="1568450" cy="1578610"/>
                  <wp:effectExtent l="0" t="0" r="1270" b="635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8"/>
                          <a:stretch>
                            <a:fillRect/>
                          </a:stretch>
                        </pic:blipFill>
                        <pic:spPr>
                          <a:xfrm>
                            <a:off x="0" y="0"/>
                            <a:ext cx="1568450" cy="1578610"/>
                          </a:xfrm>
                          <a:prstGeom prst="rect">
                            <a:avLst/>
                          </a:prstGeom>
                          <a:noFill/>
                          <a:ln>
                            <a:noFill/>
                          </a:ln>
                        </pic:spPr>
                      </pic:pic>
                    </a:graphicData>
                  </a:graphic>
                </wp:inline>
              </w:drawing>
            </w:r>
            <w:r>
              <w:rPr>
                <w:rFonts w:ascii="宋体" w:hAnsi="宋体" w:cs="宋体" w:hint="eastAsia"/>
                <w:color w:val="000000"/>
                <w:kern w:val="0"/>
                <w:sz w:val="24"/>
                <w:szCs w:val="24"/>
              </w:rPr>
              <w:t> </w:t>
            </w:r>
          </w:p>
        </w:tc>
      </w:tr>
    </w:tbl>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其他技术参数：</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羽毛球相关：（</w:t>
      </w:r>
      <w:r>
        <w:rPr>
          <w:rFonts w:ascii="宋体" w:hAnsi="宋体" w:cs="宋体" w:hint="eastAsia"/>
          <w:b/>
          <w:color w:val="000000"/>
          <w:kern w:val="0"/>
          <w:sz w:val="24"/>
          <w:szCs w:val="24"/>
          <w:shd w:val="clear" w:color="auto" w:fill="FFFFFF"/>
        </w:rPr>
        <w:t>1</w:t>
      </w:r>
      <w:r>
        <w:rPr>
          <w:rFonts w:ascii="宋体" w:hAnsi="宋体" w:cs="宋体" w:hint="eastAsia"/>
          <w:b/>
          <w:color w:val="000000"/>
          <w:kern w:val="0"/>
          <w:sz w:val="24"/>
          <w:szCs w:val="24"/>
          <w:shd w:val="clear" w:color="auto" w:fill="FFFFFF"/>
        </w:rPr>
        <w:t>）所投羽毛球地垫企业具有</w:t>
      </w:r>
      <w:r>
        <w:rPr>
          <w:rFonts w:ascii="宋体" w:hAnsi="宋体" w:cs="宋体" w:hint="eastAsia"/>
          <w:b/>
          <w:color w:val="000000"/>
          <w:kern w:val="0"/>
          <w:sz w:val="24"/>
          <w:szCs w:val="24"/>
          <w:shd w:val="clear" w:color="auto" w:fill="FFFFFF"/>
        </w:rPr>
        <w:t>ISO9001</w:t>
      </w:r>
      <w:r>
        <w:rPr>
          <w:rFonts w:ascii="宋体" w:hAnsi="宋体" w:cs="宋体" w:hint="eastAsia"/>
          <w:b/>
          <w:color w:val="000000"/>
          <w:kern w:val="0"/>
          <w:sz w:val="24"/>
          <w:szCs w:val="24"/>
          <w:shd w:val="clear" w:color="auto" w:fill="FFFFFF"/>
        </w:rPr>
        <w:t>国际质量管理体系认证，</w:t>
      </w:r>
      <w:r>
        <w:rPr>
          <w:rFonts w:ascii="宋体" w:hAnsi="宋体" w:cs="宋体" w:hint="eastAsia"/>
          <w:b/>
          <w:color w:val="000000"/>
          <w:kern w:val="0"/>
          <w:sz w:val="24"/>
          <w:szCs w:val="24"/>
          <w:shd w:val="clear" w:color="auto" w:fill="FFFFFF"/>
        </w:rPr>
        <w:t>ISO14001</w:t>
      </w:r>
      <w:r>
        <w:rPr>
          <w:rFonts w:ascii="宋体" w:hAnsi="宋体" w:cs="宋体" w:hint="eastAsia"/>
          <w:b/>
          <w:color w:val="000000"/>
          <w:kern w:val="0"/>
          <w:sz w:val="24"/>
          <w:szCs w:val="24"/>
          <w:shd w:val="clear" w:color="auto" w:fill="FFFFFF"/>
        </w:rPr>
        <w:t>国际环境管理体系认证，</w:t>
      </w:r>
      <w:r>
        <w:rPr>
          <w:rFonts w:ascii="宋体" w:hAnsi="宋体" w:cs="宋体" w:hint="eastAsia"/>
          <w:b/>
          <w:color w:val="000000"/>
          <w:kern w:val="0"/>
          <w:sz w:val="24"/>
          <w:szCs w:val="24"/>
          <w:shd w:val="clear" w:color="auto" w:fill="FFFFFF"/>
        </w:rPr>
        <w:t>OHSAS18001</w:t>
      </w:r>
      <w:r>
        <w:rPr>
          <w:rFonts w:ascii="宋体" w:hAnsi="宋体" w:cs="宋体" w:hint="eastAsia"/>
          <w:b/>
          <w:color w:val="000000"/>
          <w:kern w:val="0"/>
          <w:sz w:val="24"/>
          <w:szCs w:val="24"/>
          <w:shd w:val="clear" w:color="auto" w:fill="FFFFFF"/>
        </w:rPr>
        <w:t>职业健康安全管理体系认证（复印件并加盖公章）；</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w:t>
      </w:r>
      <w:r>
        <w:rPr>
          <w:rFonts w:ascii="宋体" w:hAnsi="宋体" w:cs="宋体" w:hint="eastAsia"/>
          <w:b/>
          <w:color w:val="000000"/>
          <w:kern w:val="0"/>
          <w:sz w:val="24"/>
          <w:szCs w:val="24"/>
          <w:shd w:val="clear" w:color="auto" w:fill="FFFFFF"/>
        </w:rPr>
        <w:t>2</w:t>
      </w:r>
      <w:r>
        <w:rPr>
          <w:rFonts w:ascii="宋体" w:hAnsi="宋体" w:cs="宋体" w:hint="eastAsia"/>
          <w:b/>
          <w:color w:val="000000"/>
          <w:kern w:val="0"/>
          <w:sz w:val="24"/>
          <w:szCs w:val="24"/>
          <w:shd w:val="clear" w:color="auto" w:fill="FFFFFF"/>
        </w:rPr>
        <w:t>）羽毛球地垫提供产品具有国家级（国际级）相关机构出具的近五年灰分测试报告；（复印件并加盖公章）</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w:t>
      </w:r>
      <w:r>
        <w:rPr>
          <w:rFonts w:ascii="宋体" w:hAnsi="宋体" w:cs="宋体" w:hint="eastAsia"/>
          <w:b/>
          <w:color w:val="000000"/>
          <w:kern w:val="0"/>
          <w:sz w:val="24"/>
          <w:szCs w:val="24"/>
          <w:shd w:val="clear" w:color="auto" w:fill="FFFFFF"/>
        </w:rPr>
        <w:t>3</w:t>
      </w:r>
      <w:r>
        <w:rPr>
          <w:rFonts w:ascii="宋体" w:hAnsi="宋体" w:cs="宋体" w:hint="eastAsia"/>
          <w:b/>
          <w:color w:val="000000"/>
          <w:kern w:val="0"/>
          <w:sz w:val="24"/>
          <w:szCs w:val="24"/>
          <w:shd w:val="clear" w:color="auto" w:fill="FFFFFF"/>
        </w:rPr>
        <w:t>）所投</w:t>
      </w:r>
      <w:r>
        <w:rPr>
          <w:rFonts w:ascii="宋体" w:hAnsi="宋体" w:cs="宋体" w:hint="eastAsia"/>
          <w:b/>
          <w:color w:val="000000"/>
          <w:kern w:val="0"/>
          <w:sz w:val="24"/>
          <w:szCs w:val="24"/>
          <w:shd w:val="clear" w:color="auto" w:fill="FFFFFF"/>
        </w:rPr>
        <w:t>PVC</w:t>
      </w:r>
      <w:r>
        <w:rPr>
          <w:rFonts w:ascii="宋体" w:hAnsi="宋体" w:cs="宋体" w:hint="eastAsia"/>
          <w:b/>
          <w:color w:val="000000"/>
          <w:kern w:val="0"/>
          <w:sz w:val="24"/>
          <w:szCs w:val="24"/>
          <w:shd w:val="clear" w:color="auto" w:fill="FFFFFF"/>
        </w:rPr>
        <w:t>运动地板需出具中国合格评定国家认可委员会认可的检验机构出具的紫外老化</w:t>
      </w:r>
      <w:r>
        <w:rPr>
          <w:rFonts w:ascii="宋体" w:hAnsi="宋体" w:cs="宋体" w:hint="eastAsia"/>
          <w:b/>
          <w:color w:val="000000"/>
          <w:kern w:val="0"/>
          <w:sz w:val="24"/>
          <w:szCs w:val="24"/>
          <w:shd w:val="clear" w:color="auto" w:fill="FFFFFF"/>
        </w:rPr>
        <w:t>1000h</w:t>
      </w:r>
      <w:r>
        <w:rPr>
          <w:rFonts w:ascii="宋体" w:hAnsi="宋体" w:cs="宋体" w:hint="eastAsia"/>
          <w:b/>
          <w:color w:val="000000"/>
          <w:kern w:val="0"/>
          <w:sz w:val="24"/>
          <w:szCs w:val="24"/>
          <w:shd w:val="clear" w:color="auto" w:fill="FFFFFF"/>
        </w:rPr>
        <w:t>测试报告。（复印件并加盖公章）</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lastRenderedPageBreak/>
        <w:t>（</w:t>
      </w:r>
      <w:r>
        <w:rPr>
          <w:rFonts w:ascii="宋体" w:hAnsi="宋体" w:cs="宋体" w:hint="eastAsia"/>
          <w:b/>
          <w:color w:val="000000"/>
          <w:kern w:val="0"/>
          <w:sz w:val="24"/>
          <w:szCs w:val="24"/>
          <w:shd w:val="clear" w:color="auto" w:fill="FFFFFF"/>
        </w:rPr>
        <w:t>4</w:t>
      </w:r>
      <w:r>
        <w:rPr>
          <w:rFonts w:ascii="宋体" w:hAnsi="宋体" w:cs="宋体" w:hint="eastAsia"/>
          <w:b/>
          <w:color w:val="000000"/>
          <w:kern w:val="0"/>
          <w:sz w:val="24"/>
          <w:szCs w:val="24"/>
          <w:shd w:val="clear" w:color="auto" w:fill="FFFFFF"/>
        </w:rPr>
        <w:t>）所投</w:t>
      </w:r>
      <w:r>
        <w:rPr>
          <w:rFonts w:ascii="宋体" w:hAnsi="宋体" w:cs="宋体" w:hint="eastAsia"/>
          <w:b/>
          <w:color w:val="000000"/>
          <w:kern w:val="0"/>
          <w:sz w:val="24"/>
          <w:szCs w:val="24"/>
          <w:shd w:val="clear" w:color="auto" w:fill="FFFFFF"/>
        </w:rPr>
        <w:t>PVC</w:t>
      </w:r>
      <w:r>
        <w:rPr>
          <w:rFonts w:ascii="宋体" w:hAnsi="宋体" w:cs="宋体" w:hint="eastAsia"/>
          <w:b/>
          <w:color w:val="000000"/>
          <w:kern w:val="0"/>
          <w:sz w:val="24"/>
          <w:szCs w:val="24"/>
          <w:shd w:val="clear" w:color="auto" w:fill="FFFFFF"/>
        </w:rPr>
        <w:t>运动地板需出具符合</w:t>
      </w:r>
      <w:r>
        <w:rPr>
          <w:rFonts w:ascii="宋体" w:hAnsi="宋体" w:cs="宋体" w:hint="eastAsia"/>
          <w:b/>
          <w:color w:val="000000"/>
          <w:kern w:val="0"/>
          <w:sz w:val="24"/>
          <w:szCs w:val="24"/>
          <w:shd w:val="clear" w:color="auto" w:fill="FFFFFF"/>
        </w:rPr>
        <w:t>GB 18583-2008</w:t>
      </w:r>
      <w:r>
        <w:rPr>
          <w:rFonts w:ascii="宋体" w:hAnsi="宋体" w:cs="宋体" w:hint="eastAsia"/>
          <w:b/>
          <w:color w:val="000000"/>
          <w:kern w:val="0"/>
          <w:sz w:val="24"/>
          <w:szCs w:val="24"/>
          <w:shd w:val="clear" w:color="auto" w:fill="FFFFFF"/>
        </w:rPr>
        <w:t>总挥发性有机物检测报告（复</w:t>
      </w:r>
      <w:r>
        <w:rPr>
          <w:rFonts w:ascii="宋体" w:hAnsi="宋体" w:cs="宋体" w:hint="eastAsia"/>
          <w:b/>
          <w:color w:val="000000"/>
          <w:kern w:val="0"/>
          <w:sz w:val="24"/>
          <w:szCs w:val="24"/>
          <w:shd w:val="clear" w:color="auto" w:fill="FFFFFF"/>
        </w:rPr>
        <w:t>印件并加盖公章）</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其他要求：</w:t>
      </w:r>
    </w:p>
    <w:p w:rsidR="00B91AF5" w:rsidRDefault="007A2E94">
      <w:pPr>
        <w:widowControl/>
        <w:numPr>
          <w:ilvl w:val="0"/>
          <w:numId w:val="2"/>
        </w:numPr>
        <w:shd w:val="clear" w:color="auto" w:fill="FFFFFF"/>
        <w:spacing w:line="495" w:lineRule="atLeast"/>
        <w:jc w:val="left"/>
        <w:rPr>
          <w:rFonts w:ascii="宋体" w:hAnsi="宋体" w:cs="宋体"/>
          <w:sz w:val="24"/>
          <w:szCs w:val="24"/>
        </w:rPr>
      </w:pPr>
      <w:r>
        <w:rPr>
          <w:rFonts w:ascii="宋体" w:hAnsi="宋体" w:cs="宋体" w:hint="eastAsia"/>
          <w:sz w:val="24"/>
          <w:szCs w:val="24"/>
        </w:rPr>
        <w:t>羽毛球地垫上需加上</w:t>
      </w:r>
      <w:r>
        <w:rPr>
          <w:rFonts w:ascii="宋体" w:hAnsi="宋体" w:cs="宋体" w:hint="eastAsia"/>
          <w:b/>
          <w:bCs/>
          <w:sz w:val="24"/>
          <w:szCs w:val="24"/>
        </w:rPr>
        <w:t xml:space="preserve"> </w:t>
      </w:r>
      <w:r>
        <w:rPr>
          <w:rFonts w:ascii="宋体" w:hAnsi="宋体" w:cs="宋体" w:hint="eastAsia"/>
          <w:b/>
          <w:bCs/>
          <w:sz w:val="24"/>
          <w:szCs w:val="24"/>
        </w:rPr>
        <w:t>中奥体育</w:t>
      </w:r>
      <w:r>
        <w:rPr>
          <w:rFonts w:ascii="宋体" w:hAnsi="宋体" w:cs="宋体" w:hint="eastAsia"/>
          <w:sz w:val="24"/>
          <w:szCs w:val="24"/>
        </w:rPr>
        <w:t xml:space="preserve"> </w:t>
      </w:r>
      <w:r>
        <w:rPr>
          <w:rFonts w:ascii="宋体" w:hAnsi="宋体" w:cs="宋体" w:hint="eastAsia"/>
          <w:sz w:val="24"/>
          <w:szCs w:val="24"/>
        </w:rPr>
        <w:t>标识</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2</w:t>
      </w:r>
      <w:r>
        <w:rPr>
          <w:rFonts w:ascii="宋体" w:hAnsi="宋体" w:cs="宋体" w:hint="eastAsia"/>
          <w:b/>
          <w:color w:val="000000"/>
          <w:kern w:val="0"/>
          <w:sz w:val="24"/>
          <w:szCs w:val="24"/>
          <w:shd w:val="clear" w:color="auto" w:fill="FFFFFF"/>
        </w:rPr>
        <w:t>、</w:t>
      </w:r>
      <w:r>
        <w:rPr>
          <w:rFonts w:ascii="宋体" w:hAnsi="宋体" w:cs="宋体" w:hint="eastAsia"/>
          <w:b/>
          <w:color w:val="000000"/>
          <w:kern w:val="0"/>
          <w:sz w:val="24"/>
          <w:szCs w:val="24"/>
          <w:shd w:val="clear" w:color="auto" w:fill="FFFFFF"/>
        </w:rPr>
        <w:t>运输方式：物流运输，短途运输送货上门；</w:t>
      </w:r>
      <w:r>
        <w:rPr>
          <w:rFonts w:ascii="宋体" w:hAnsi="宋体" w:cs="宋体" w:hint="eastAsia"/>
          <w:b/>
          <w:color w:val="000000"/>
          <w:kern w:val="0"/>
          <w:sz w:val="24"/>
          <w:szCs w:val="24"/>
          <w:shd w:val="clear" w:color="auto" w:fill="FFFFFF"/>
        </w:rPr>
        <w:t>含卸货到一楼场地</w:t>
      </w:r>
    </w:p>
    <w:p w:rsidR="00B91AF5" w:rsidRDefault="007A2E94">
      <w:pPr>
        <w:widowControl/>
        <w:shd w:val="clear" w:color="auto" w:fill="FFFFFF"/>
        <w:spacing w:line="495" w:lineRule="atLeast"/>
        <w:jc w:val="left"/>
        <w:rPr>
          <w:rFonts w:ascii="宋体" w:hAnsi="宋体" w:cs="宋体"/>
          <w:color w:val="000000"/>
          <w:sz w:val="33"/>
          <w:szCs w:val="33"/>
        </w:rPr>
      </w:pPr>
      <w:r>
        <w:rPr>
          <w:rFonts w:ascii="宋体" w:hAnsi="宋体" w:cs="宋体" w:hint="eastAsia"/>
          <w:b/>
          <w:color w:val="000000"/>
          <w:kern w:val="0"/>
          <w:sz w:val="24"/>
          <w:szCs w:val="24"/>
          <w:shd w:val="clear" w:color="auto" w:fill="FFFFFF"/>
        </w:rPr>
        <w:t>备注：</w:t>
      </w:r>
      <w:r>
        <w:rPr>
          <w:rFonts w:ascii="宋体" w:hAnsi="宋体" w:cs="宋体" w:hint="eastAsia"/>
          <w:b/>
          <w:color w:val="000000"/>
          <w:kern w:val="0"/>
          <w:sz w:val="24"/>
          <w:szCs w:val="24"/>
          <w:shd w:val="clear" w:color="auto" w:fill="FFFFFF"/>
        </w:rPr>
        <w:t>1</w:t>
      </w:r>
      <w:r>
        <w:rPr>
          <w:rFonts w:ascii="宋体" w:hAnsi="宋体" w:cs="宋体" w:hint="eastAsia"/>
          <w:b/>
          <w:color w:val="000000"/>
          <w:kern w:val="0"/>
          <w:sz w:val="24"/>
          <w:szCs w:val="24"/>
          <w:shd w:val="clear" w:color="auto" w:fill="FFFFFF"/>
        </w:rPr>
        <w:t>、标有“★”的参数为关键性技术参数，必须无条件满足，如有一项不能满足，视为未实质性响应采购需求；</w:t>
      </w:r>
    </w:p>
    <w:p w:rsidR="00B91AF5" w:rsidRPr="00134E59" w:rsidRDefault="007A2E94" w:rsidP="00134E59">
      <w:pPr>
        <w:widowControl/>
        <w:numPr>
          <w:ilvl w:val="0"/>
          <w:numId w:val="3"/>
        </w:numPr>
        <w:shd w:val="clear" w:color="auto" w:fill="FFFFFF"/>
        <w:spacing w:line="495" w:lineRule="atLeast"/>
        <w:ind w:firstLine="723"/>
        <w:jc w:val="left"/>
        <w:rPr>
          <w:rFonts w:ascii="宋体" w:hAnsi="宋体" w:cs="宋体" w:hint="eastAsia"/>
          <w:color w:val="000000"/>
          <w:sz w:val="33"/>
          <w:szCs w:val="33"/>
        </w:rPr>
      </w:pPr>
      <w:r>
        <w:rPr>
          <w:rFonts w:ascii="宋体" w:hAnsi="宋体" w:cs="宋体" w:hint="eastAsia"/>
          <w:b/>
          <w:color w:val="000000"/>
          <w:kern w:val="0"/>
          <w:sz w:val="24"/>
          <w:szCs w:val="24"/>
          <w:shd w:val="clear" w:color="auto" w:fill="FFFFFF"/>
        </w:rPr>
        <w:t>未标“★”的参数为非关键性技术参数，如有</w:t>
      </w:r>
      <w:r>
        <w:rPr>
          <w:rFonts w:ascii="宋体" w:hAnsi="宋体" w:cs="宋体" w:hint="eastAsia"/>
          <w:b/>
          <w:color w:val="000000"/>
          <w:kern w:val="0"/>
          <w:sz w:val="24"/>
          <w:szCs w:val="24"/>
          <w:shd w:val="clear" w:color="auto" w:fill="FFFFFF"/>
        </w:rPr>
        <w:t>三项</w:t>
      </w:r>
      <w:r>
        <w:rPr>
          <w:rFonts w:ascii="宋体" w:hAnsi="宋体" w:cs="宋体" w:hint="eastAsia"/>
          <w:b/>
          <w:color w:val="000000"/>
          <w:kern w:val="0"/>
          <w:sz w:val="24"/>
          <w:szCs w:val="24"/>
          <w:shd w:val="clear" w:color="auto" w:fill="FFFFFF"/>
        </w:rPr>
        <w:t>或</w:t>
      </w:r>
      <w:r>
        <w:rPr>
          <w:rFonts w:ascii="宋体" w:hAnsi="宋体" w:cs="宋体" w:hint="eastAsia"/>
          <w:b/>
          <w:color w:val="000000"/>
          <w:kern w:val="0"/>
          <w:sz w:val="24"/>
          <w:szCs w:val="24"/>
          <w:shd w:val="clear" w:color="auto" w:fill="FFFFFF"/>
        </w:rPr>
        <w:t>三项</w:t>
      </w:r>
      <w:r>
        <w:rPr>
          <w:rFonts w:ascii="宋体" w:hAnsi="宋体" w:cs="宋体" w:hint="eastAsia"/>
          <w:b/>
          <w:color w:val="000000"/>
          <w:kern w:val="0"/>
          <w:sz w:val="24"/>
          <w:szCs w:val="24"/>
          <w:shd w:val="clear" w:color="auto" w:fill="FFFFFF"/>
        </w:rPr>
        <w:t>以上不满足（不少于三项），也视为未实质性响应采购需求。</w:t>
      </w:r>
    </w:p>
    <w:p w:rsidR="00B91AF5" w:rsidRDefault="007A2E94">
      <w:pPr>
        <w:pStyle w:val="2"/>
        <w:rPr>
          <w:rFonts w:ascii="宋体" w:eastAsia="宋体" w:hAnsi="宋体" w:cs="宋体"/>
          <w:color w:val="000000"/>
          <w:kern w:val="0"/>
          <w:sz w:val="36"/>
          <w:szCs w:val="36"/>
          <w:shd w:val="clear" w:color="auto" w:fill="FFFFFF"/>
        </w:rPr>
      </w:pPr>
      <w:r>
        <w:rPr>
          <w:rFonts w:ascii="宋体" w:eastAsia="宋体" w:hAnsi="宋体" w:cs="宋体" w:hint="eastAsia"/>
          <w:sz w:val="36"/>
          <w:szCs w:val="36"/>
        </w:rPr>
        <w:t>第</w:t>
      </w:r>
      <w:r>
        <w:rPr>
          <w:rFonts w:ascii="宋体" w:eastAsia="宋体" w:hAnsi="宋体" w:cs="宋体" w:hint="eastAsia"/>
          <w:sz w:val="36"/>
          <w:szCs w:val="36"/>
        </w:rPr>
        <w:t>2</w:t>
      </w:r>
      <w:r>
        <w:rPr>
          <w:rFonts w:ascii="宋体" w:eastAsia="宋体" w:hAnsi="宋体" w:cs="宋体" w:hint="eastAsia"/>
          <w:sz w:val="36"/>
          <w:szCs w:val="36"/>
        </w:rPr>
        <w:t>包：篮球架（含</w:t>
      </w:r>
      <w:r>
        <w:rPr>
          <w:rFonts w:ascii="宋体" w:eastAsia="宋体" w:hAnsi="宋体" w:cs="宋体" w:hint="eastAsia"/>
          <w:sz w:val="36"/>
          <w:szCs w:val="36"/>
        </w:rPr>
        <w:t>24</w:t>
      </w:r>
      <w:r>
        <w:rPr>
          <w:rFonts w:ascii="宋体" w:eastAsia="宋体" w:hAnsi="宋体" w:cs="宋体" w:hint="eastAsia"/>
          <w:sz w:val="36"/>
          <w:szCs w:val="36"/>
        </w:rPr>
        <w:t>秒</w:t>
      </w:r>
      <w:r>
        <w:rPr>
          <w:rFonts w:ascii="宋体" w:eastAsia="宋体" w:hAnsi="宋体" w:cs="宋体" w:hint="eastAsia"/>
          <w:sz w:val="36"/>
          <w:szCs w:val="36"/>
        </w:rPr>
        <w:t>)</w:t>
      </w:r>
      <w:r>
        <w:rPr>
          <w:rFonts w:ascii="宋体" w:eastAsia="宋体" w:hAnsi="宋体" w:cs="宋体" w:hint="eastAsia"/>
          <w:sz w:val="36"/>
          <w:szCs w:val="36"/>
        </w:rPr>
        <w:t>采购</w:t>
      </w:r>
    </w:p>
    <w:tbl>
      <w:tblPr>
        <w:tblW w:w="10197" w:type="dxa"/>
        <w:jc w:val="center"/>
        <w:shd w:val="clear" w:color="auto" w:fill="FFFFFF"/>
        <w:tblLayout w:type="fixed"/>
        <w:tblCellMar>
          <w:left w:w="0" w:type="dxa"/>
          <w:right w:w="0" w:type="dxa"/>
        </w:tblCellMar>
        <w:tblLook w:val="04A0" w:firstRow="1" w:lastRow="0" w:firstColumn="1" w:lastColumn="0" w:noHBand="0" w:noVBand="1"/>
      </w:tblPr>
      <w:tblGrid>
        <w:gridCol w:w="538"/>
        <w:gridCol w:w="1145"/>
        <w:gridCol w:w="795"/>
        <w:gridCol w:w="2826"/>
        <w:gridCol w:w="757"/>
        <w:gridCol w:w="745"/>
        <w:gridCol w:w="745"/>
        <w:gridCol w:w="2646"/>
      </w:tblGrid>
      <w:tr w:rsidR="00B91AF5">
        <w:trPr>
          <w:trHeight w:val="649"/>
          <w:jc w:val="center"/>
        </w:trPr>
        <w:tc>
          <w:tcPr>
            <w:tcW w:w="53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b/>
                <w:color w:val="000000"/>
                <w:kern w:val="0"/>
                <w:sz w:val="22"/>
                <w:szCs w:val="22"/>
              </w:rPr>
              <w:t>序号</w:t>
            </w:r>
          </w:p>
        </w:tc>
        <w:tc>
          <w:tcPr>
            <w:tcW w:w="1145"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b/>
                <w:color w:val="000000"/>
                <w:kern w:val="0"/>
                <w:sz w:val="22"/>
                <w:szCs w:val="22"/>
              </w:rPr>
              <w:t>采购项目</w:t>
            </w:r>
            <w:r>
              <w:rPr>
                <w:rFonts w:ascii="宋体" w:hAnsi="宋体" w:cs="宋体" w:hint="eastAsia"/>
                <w:b/>
                <w:color w:val="000000"/>
                <w:kern w:val="0"/>
                <w:sz w:val="22"/>
                <w:szCs w:val="22"/>
              </w:rPr>
              <w:t xml:space="preserve">  </w:t>
            </w:r>
            <w:r>
              <w:rPr>
                <w:rFonts w:ascii="宋体" w:hAnsi="宋体" w:cs="宋体" w:hint="eastAsia"/>
                <w:b/>
                <w:color w:val="000000"/>
                <w:kern w:val="0"/>
                <w:sz w:val="22"/>
                <w:szCs w:val="22"/>
              </w:rPr>
              <w:t>清单</w:t>
            </w:r>
          </w:p>
        </w:tc>
        <w:tc>
          <w:tcPr>
            <w:tcW w:w="795"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b/>
                <w:color w:val="000000"/>
                <w:kern w:val="0"/>
                <w:sz w:val="22"/>
                <w:szCs w:val="22"/>
              </w:rPr>
            </w:pPr>
            <w:r>
              <w:rPr>
                <w:rFonts w:ascii="宋体" w:hAnsi="宋体" w:cs="宋体" w:hint="eastAsia"/>
                <w:b/>
                <w:color w:val="000000"/>
                <w:kern w:val="0"/>
                <w:sz w:val="22"/>
                <w:szCs w:val="22"/>
              </w:rPr>
              <w:t>品牌</w:t>
            </w:r>
          </w:p>
        </w:tc>
        <w:tc>
          <w:tcPr>
            <w:tcW w:w="2826"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b/>
                <w:color w:val="000000"/>
                <w:kern w:val="0"/>
                <w:sz w:val="22"/>
                <w:szCs w:val="22"/>
              </w:rPr>
              <w:t>技术参数（或技术要求）</w:t>
            </w:r>
          </w:p>
        </w:tc>
        <w:tc>
          <w:tcPr>
            <w:tcW w:w="757"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b/>
                <w:color w:val="000000"/>
                <w:kern w:val="0"/>
                <w:sz w:val="22"/>
                <w:szCs w:val="22"/>
              </w:rPr>
              <w:t>数量</w:t>
            </w:r>
          </w:p>
        </w:tc>
        <w:tc>
          <w:tcPr>
            <w:tcW w:w="745"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91AF5" w:rsidRDefault="00B91AF5">
            <w:pPr>
              <w:widowControl/>
              <w:jc w:val="center"/>
              <w:textAlignment w:val="center"/>
              <w:rPr>
                <w:rFonts w:ascii="宋体" w:hAnsi="宋体" w:cs="宋体"/>
                <w:b/>
                <w:color w:val="000000"/>
                <w:kern w:val="0"/>
                <w:sz w:val="22"/>
                <w:szCs w:val="22"/>
              </w:rPr>
            </w:pPr>
          </w:p>
        </w:tc>
        <w:tc>
          <w:tcPr>
            <w:tcW w:w="745"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b/>
                <w:color w:val="000000"/>
                <w:kern w:val="0"/>
                <w:sz w:val="22"/>
                <w:szCs w:val="22"/>
              </w:rPr>
            </w:pPr>
            <w:r>
              <w:rPr>
                <w:rFonts w:ascii="宋体" w:hAnsi="宋体" w:cs="宋体" w:hint="eastAsia"/>
                <w:b/>
                <w:color w:val="000000"/>
                <w:kern w:val="0"/>
                <w:sz w:val="22"/>
                <w:szCs w:val="22"/>
              </w:rPr>
              <w:t>单位</w:t>
            </w:r>
          </w:p>
        </w:tc>
        <w:tc>
          <w:tcPr>
            <w:tcW w:w="2646" w:type="dxa"/>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b/>
                <w:color w:val="000000"/>
                <w:kern w:val="0"/>
                <w:sz w:val="22"/>
                <w:szCs w:val="22"/>
              </w:rPr>
              <w:t>备注</w:t>
            </w:r>
          </w:p>
        </w:tc>
      </w:tr>
      <w:tr w:rsidR="00B91AF5">
        <w:trPr>
          <w:trHeight w:val="3049"/>
          <w:jc w:val="center"/>
        </w:trPr>
        <w:tc>
          <w:tcPr>
            <w:tcW w:w="538"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w:t>
            </w:r>
          </w:p>
        </w:tc>
        <w:tc>
          <w:tcPr>
            <w:tcW w:w="1145"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奥运之星</w:t>
            </w:r>
            <w:r>
              <w:rPr>
                <w:rFonts w:ascii="宋体" w:hAnsi="宋体" w:cs="宋体" w:hint="eastAsia"/>
                <w:color w:val="000000"/>
                <w:kern w:val="0"/>
                <w:sz w:val="22"/>
                <w:szCs w:val="22"/>
                <w:lang w:bidi="ar"/>
              </w:rPr>
              <w:t xml:space="preserve"> A </w:t>
            </w:r>
            <w:r>
              <w:rPr>
                <w:rFonts w:ascii="宋体" w:hAnsi="宋体" w:cs="宋体" w:hint="eastAsia"/>
                <w:color w:val="000000"/>
                <w:kern w:val="0"/>
                <w:sz w:val="22"/>
                <w:szCs w:val="22"/>
                <w:lang w:bidi="ar"/>
              </w:rPr>
              <w:t>智能篮球架</w:t>
            </w:r>
          </w:p>
        </w:tc>
        <w:tc>
          <w:tcPr>
            <w:tcW w:w="795"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tabs>
                <w:tab w:val="left" w:pos="487"/>
              </w:tabs>
              <w:jc w:val="left"/>
              <w:textAlignment w:val="center"/>
              <w:rPr>
                <w:rFonts w:ascii="宋体" w:hAnsi="宋体" w:cs="宋体"/>
                <w:color w:val="000000"/>
                <w:kern w:val="0"/>
                <w:sz w:val="22"/>
                <w:szCs w:val="22"/>
                <w:lang w:bidi="ar"/>
              </w:rPr>
            </w:pPr>
            <w:r>
              <w:rPr>
                <w:rFonts w:hint="eastAsia"/>
              </w:rPr>
              <w:t>金陵</w:t>
            </w:r>
            <w:r>
              <w:rPr>
                <w:rFonts w:hint="eastAsia"/>
              </w:rPr>
              <w:t>(</w:t>
            </w:r>
            <w:r>
              <w:rPr>
                <w:rFonts w:hint="eastAsia"/>
              </w:rPr>
              <w:t>国际篮联</w:t>
            </w:r>
            <w:r>
              <w:rPr>
                <w:rFonts w:hint="eastAsia"/>
              </w:rPr>
              <w:t>FIBA</w:t>
            </w:r>
            <w:r>
              <w:rPr>
                <w:rFonts w:hint="eastAsia"/>
              </w:rPr>
              <w:t>认证</w:t>
            </w:r>
            <w:r>
              <w:rPr>
                <w:rFonts w:hint="eastAsia"/>
              </w:rPr>
              <w:t>)</w:t>
            </w:r>
          </w:p>
        </w:tc>
        <w:tc>
          <w:tcPr>
            <w:tcW w:w="2826"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奥运之星</w:t>
            </w:r>
            <w:r>
              <w:rPr>
                <w:rFonts w:ascii="宋体" w:hAnsi="宋体" w:cs="宋体" w:hint="eastAsia"/>
                <w:color w:val="000000"/>
                <w:kern w:val="0"/>
                <w:sz w:val="22"/>
                <w:szCs w:val="22"/>
                <w:lang w:bidi="ar"/>
              </w:rPr>
              <w:t xml:space="preserve"> A </w:t>
            </w:r>
            <w:r>
              <w:rPr>
                <w:rFonts w:ascii="宋体" w:hAnsi="宋体" w:cs="宋体" w:hint="eastAsia"/>
                <w:color w:val="000000"/>
                <w:kern w:val="0"/>
                <w:sz w:val="22"/>
                <w:szCs w:val="22"/>
                <w:lang w:bidi="ar"/>
              </w:rPr>
              <w:t>智能篮球架</w:t>
            </w:r>
            <w:r>
              <w:rPr>
                <w:rFonts w:ascii="宋体" w:hAnsi="宋体" w:cs="宋体" w:hint="eastAsia"/>
                <w:color w:val="000000"/>
                <w:kern w:val="0"/>
                <w:sz w:val="22"/>
                <w:szCs w:val="22"/>
                <w:lang w:bidi="ar"/>
              </w:rPr>
              <w:t xml:space="preserve"> YLJ-5B </w:t>
            </w:r>
            <w:r>
              <w:rPr>
                <w:rFonts w:ascii="宋体" w:hAnsi="宋体" w:cs="宋体" w:hint="eastAsia"/>
                <w:color w:val="000000"/>
                <w:kern w:val="0"/>
                <w:sz w:val="22"/>
                <w:szCs w:val="22"/>
                <w:lang w:bidi="ar"/>
              </w:rPr>
              <w:t>智能型，遥控、微电脑双控制全自动行走、升降。</w:t>
            </w:r>
            <w:r>
              <w:rPr>
                <w:rFonts w:ascii="宋体" w:hAnsi="宋体" w:cs="宋体" w:hint="eastAsia"/>
                <w:color w:val="000000"/>
                <w:kern w:val="0"/>
                <w:sz w:val="22"/>
                <w:szCs w:val="22"/>
                <w:lang w:bidi="ar"/>
              </w:rPr>
              <w:t>FIBA</w:t>
            </w:r>
            <w:r>
              <w:rPr>
                <w:rFonts w:ascii="宋体" w:hAnsi="宋体" w:cs="宋体" w:hint="eastAsia"/>
                <w:color w:val="000000"/>
                <w:kern w:val="0"/>
                <w:sz w:val="22"/>
                <w:szCs w:val="22"/>
                <w:lang w:bidi="ar"/>
              </w:rPr>
              <w:t>认证配超白玻璃篮板，灯带内置</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适应最小场地</w:t>
            </w:r>
            <w:r>
              <w:rPr>
                <w:rFonts w:ascii="宋体" w:hAnsi="宋体" w:cs="宋体" w:hint="eastAsia"/>
                <w:color w:val="000000"/>
                <w:kern w:val="0"/>
                <w:sz w:val="22"/>
                <w:szCs w:val="22"/>
                <w:lang w:bidi="ar"/>
              </w:rPr>
              <w:t>37.4m</w:t>
            </w:r>
          </w:p>
        </w:tc>
        <w:tc>
          <w:tcPr>
            <w:tcW w:w="757"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 xml:space="preserve">1.00 </w:t>
            </w:r>
          </w:p>
        </w:tc>
        <w:tc>
          <w:tcPr>
            <w:tcW w:w="745"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B91AF5">
            <w:pPr>
              <w:widowControl/>
              <w:jc w:val="center"/>
              <w:textAlignment w:val="center"/>
              <w:rPr>
                <w:rFonts w:ascii="宋体" w:hAnsi="宋体" w:cs="宋体"/>
                <w:color w:val="000000"/>
                <w:kern w:val="0"/>
                <w:sz w:val="22"/>
                <w:szCs w:val="22"/>
                <w:lang w:bidi="ar"/>
              </w:rPr>
            </w:pPr>
          </w:p>
        </w:tc>
        <w:tc>
          <w:tcPr>
            <w:tcW w:w="745"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kern w:val="0"/>
                <w:sz w:val="24"/>
                <w:szCs w:val="24"/>
              </w:rPr>
            </w:pPr>
            <w:r>
              <w:rPr>
                <w:rFonts w:ascii="宋体" w:hAnsi="宋体" w:cs="宋体" w:hint="eastAsia"/>
                <w:color w:val="000000"/>
                <w:kern w:val="0"/>
                <w:sz w:val="22"/>
                <w:szCs w:val="22"/>
                <w:lang w:bidi="ar"/>
              </w:rPr>
              <w:t>副</w:t>
            </w:r>
          </w:p>
        </w:tc>
        <w:tc>
          <w:tcPr>
            <w:tcW w:w="2646"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left"/>
              <w:textAlignment w:val="center"/>
            </w:pPr>
            <w:r>
              <w:rPr>
                <w:noProof/>
              </w:rPr>
              <w:drawing>
                <wp:inline distT="0" distB="0" distL="114300" distR="114300">
                  <wp:extent cx="1355090" cy="1578610"/>
                  <wp:effectExtent l="0" t="0" r="1270" b="635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1355090" cy="1578610"/>
                          </a:xfrm>
                          <a:prstGeom prst="rect">
                            <a:avLst/>
                          </a:prstGeom>
                          <a:noFill/>
                          <a:ln w="1">
                            <a:noFill/>
                          </a:ln>
                        </pic:spPr>
                      </pic:pic>
                    </a:graphicData>
                  </a:graphic>
                </wp:inline>
              </w:drawing>
            </w:r>
          </w:p>
          <w:p w:rsidR="00B91AF5" w:rsidRDefault="00B91AF5">
            <w:pPr>
              <w:widowControl/>
              <w:jc w:val="left"/>
              <w:textAlignment w:val="center"/>
            </w:pPr>
          </w:p>
        </w:tc>
      </w:tr>
      <w:tr w:rsidR="00B91AF5">
        <w:trPr>
          <w:trHeight w:val="4184"/>
          <w:jc w:val="center"/>
        </w:trPr>
        <w:tc>
          <w:tcPr>
            <w:tcW w:w="538"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2</w:t>
            </w:r>
          </w:p>
        </w:tc>
        <w:tc>
          <w:tcPr>
            <w:tcW w:w="1145"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亚运之星</w:t>
            </w:r>
            <w:r>
              <w:rPr>
                <w:rFonts w:ascii="宋体" w:hAnsi="宋体" w:cs="宋体" w:hint="eastAsia"/>
                <w:color w:val="000000"/>
                <w:kern w:val="0"/>
                <w:sz w:val="22"/>
                <w:szCs w:val="22"/>
                <w:lang w:bidi="ar"/>
              </w:rPr>
              <w:t xml:space="preserve"> B </w:t>
            </w:r>
            <w:r>
              <w:rPr>
                <w:rFonts w:ascii="宋体" w:hAnsi="宋体" w:cs="宋体" w:hint="eastAsia"/>
                <w:color w:val="000000"/>
                <w:kern w:val="0"/>
                <w:sz w:val="22"/>
                <w:szCs w:val="22"/>
                <w:lang w:bidi="ar"/>
              </w:rPr>
              <w:t>智能篮球架</w:t>
            </w:r>
          </w:p>
        </w:tc>
        <w:tc>
          <w:tcPr>
            <w:tcW w:w="795"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kern w:val="0"/>
                <w:sz w:val="22"/>
                <w:szCs w:val="22"/>
                <w:lang w:bidi="ar"/>
              </w:rPr>
            </w:pPr>
            <w:r>
              <w:rPr>
                <w:rFonts w:hint="eastAsia"/>
              </w:rPr>
              <w:t>金陵</w:t>
            </w:r>
            <w:r>
              <w:rPr>
                <w:rFonts w:hint="eastAsia"/>
              </w:rPr>
              <w:t>(</w:t>
            </w:r>
            <w:r>
              <w:rPr>
                <w:rFonts w:hint="eastAsia"/>
              </w:rPr>
              <w:t>国际篮联</w:t>
            </w:r>
            <w:r>
              <w:rPr>
                <w:rFonts w:hint="eastAsia"/>
              </w:rPr>
              <w:t>FIBA</w:t>
            </w:r>
            <w:r>
              <w:rPr>
                <w:rFonts w:hint="eastAsia"/>
              </w:rPr>
              <w:t>认证</w:t>
            </w:r>
            <w:r>
              <w:rPr>
                <w:rFonts w:hint="eastAsia"/>
              </w:rPr>
              <w:t>)</w:t>
            </w:r>
          </w:p>
        </w:tc>
        <w:tc>
          <w:tcPr>
            <w:tcW w:w="2826"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亚运之星</w:t>
            </w:r>
            <w:r>
              <w:rPr>
                <w:rFonts w:ascii="宋体" w:hAnsi="宋体" w:cs="宋体" w:hint="eastAsia"/>
                <w:color w:val="000000"/>
                <w:kern w:val="0"/>
                <w:sz w:val="22"/>
                <w:szCs w:val="22"/>
                <w:lang w:bidi="ar"/>
              </w:rPr>
              <w:t xml:space="preserve"> B </w:t>
            </w:r>
            <w:r>
              <w:rPr>
                <w:rFonts w:ascii="宋体" w:hAnsi="宋体" w:cs="宋体" w:hint="eastAsia"/>
                <w:color w:val="000000"/>
                <w:kern w:val="0"/>
                <w:sz w:val="22"/>
                <w:szCs w:val="22"/>
                <w:lang w:bidi="ar"/>
              </w:rPr>
              <w:t>智能篮球架</w:t>
            </w:r>
            <w:r>
              <w:rPr>
                <w:rFonts w:ascii="宋体" w:hAnsi="宋体" w:cs="宋体" w:hint="eastAsia"/>
                <w:color w:val="000000"/>
                <w:kern w:val="0"/>
                <w:sz w:val="22"/>
                <w:szCs w:val="22"/>
                <w:lang w:bidi="ar"/>
              </w:rPr>
              <w:t xml:space="preserve"> YLJ-3C </w:t>
            </w:r>
            <w:r>
              <w:rPr>
                <w:rFonts w:ascii="宋体" w:hAnsi="宋体" w:cs="宋体" w:hint="eastAsia"/>
                <w:color w:val="000000"/>
                <w:kern w:val="0"/>
                <w:sz w:val="22"/>
                <w:szCs w:val="22"/>
                <w:lang w:bidi="ar"/>
              </w:rPr>
              <w:t>智能型，遥控、微电脑双控制全自动行走、升降。配超白玻璃篮板，灯带内置</w:t>
            </w:r>
            <w:r>
              <w:rPr>
                <w:rFonts w:ascii="宋体" w:hAnsi="宋体" w:cs="宋体" w:hint="eastAsia"/>
                <w:color w:val="000000"/>
                <w:kern w:val="0"/>
                <w:sz w:val="22"/>
                <w:szCs w:val="22"/>
                <w:lang w:bidi="ar"/>
              </w:rPr>
              <w:t xml:space="preserve"> </w:t>
            </w:r>
            <w:r>
              <w:rPr>
                <w:rFonts w:ascii="宋体" w:hAnsi="宋体" w:cs="宋体" w:hint="eastAsia"/>
                <w:color w:val="000000"/>
                <w:kern w:val="0"/>
                <w:sz w:val="22"/>
                <w:szCs w:val="22"/>
                <w:lang w:bidi="ar"/>
              </w:rPr>
              <w:t>适应最小场地</w:t>
            </w:r>
            <w:r>
              <w:rPr>
                <w:rFonts w:ascii="宋体" w:hAnsi="宋体" w:cs="宋体" w:hint="eastAsia"/>
                <w:color w:val="000000"/>
                <w:kern w:val="0"/>
                <w:sz w:val="22"/>
                <w:szCs w:val="22"/>
                <w:lang w:bidi="ar"/>
              </w:rPr>
              <w:t>37.4m</w:t>
            </w:r>
          </w:p>
        </w:tc>
        <w:tc>
          <w:tcPr>
            <w:tcW w:w="757"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 xml:space="preserve">1.00 </w:t>
            </w:r>
          </w:p>
        </w:tc>
        <w:tc>
          <w:tcPr>
            <w:tcW w:w="745"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B91AF5">
            <w:pPr>
              <w:widowControl/>
              <w:jc w:val="center"/>
              <w:textAlignment w:val="center"/>
              <w:rPr>
                <w:rFonts w:ascii="宋体" w:hAnsi="宋体" w:cs="宋体"/>
                <w:color w:val="000000"/>
                <w:kern w:val="0"/>
                <w:sz w:val="22"/>
                <w:szCs w:val="22"/>
                <w:lang w:bidi="ar"/>
              </w:rPr>
            </w:pPr>
          </w:p>
        </w:tc>
        <w:tc>
          <w:tcPr>
            <w:tcW w:w="745"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FF0000"/>
                <w:kern w:val="0"/>
                <w:sz w:val="24"/>
                <w:szCs w:val="24"/>
              </w:rPr>
            </w:pPr>
            <w:r>
              <w:rPr>
                <w:rFonts w:ascii="宋体" w:hAnsi="宋体" w:cs="宋体" w:hint="eastAsia"/>
                <w:color w:val="000000"/>
                <w:kern w:val="0"/>
                <w:sz w:val="22"/>
                <w:szCs w:val="22"/>
                <w:lang w:bidi="ar"/>
              </w:rPr>
              <w:t>副</w:t>
            </w:r>
          </w:p>
        </w:tc>
        <w:tc>
          <w:tcPr>
            <w:tcW w:w="2646"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left"/>
              <w:textAlignment w:val="center"/>
            </w:pPr>
            <w:r>
              <w:rPr>
                <w:noProof/>
              </w:rPr>
              <w:drawing>
                <wp:inline distT="0" distB="0" distL="114300" distR="114300">
                  <wp:extent cx="1420495" cy="2230120"/>
                  <wp:effectExtent l="0" t="0" r="12065"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1420495" cy="2230120"/>
                          </a:xfrm>
                          <a:prstGeom prst="rect">
                            <a:avLst/>
                          </a:prstGeom>
                          <a:noFill/>
                          <a:ln w="1">
                            <a:noFill/>
                          </a:ln>
                        </pic:spPr>
                      </pic:pic>
                    </a:graphicData>
                  </a:graphic>
                </wp:inline>
              </w:drawing>
            </w:r>
          </w:p>
          <w:p w:rsidR="00B91AF5" w:rsidRDefault="00B91AF5">
            <w:pPr>
              <w:widowControl/>
              <w:jc w:val="left"/>
              <w:textAlignment w:val="center"/>
            </w:pPr>
          </w:p>
        </w:tc>
      </w:tr>
      <w:tr w:rsidR="00B91AF5">
        <w:trPr>
          <w:trHeight w:val="2781"/>
          <w:jc w:val="center"/>
        </w:trPr>
        <w:tc>
          <w:tcPr>
            <w:tcW w:w="538"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lastRenderedPageBreak/>
              <w:t xml:space="preserve"> </w:t>
            </w:r>
            <w:r>
              <w:rPr>
                <w:rFonts w:ascii="宋体" w:hAnsi="宋体" w:cs="宋体" w:hint="eastAsia"/>
                <w:color w:val="000000"/>
                <w:kern w:val="0"/>
                <w:sz w:val="22"/>
                <w:szCs w:val="22"/>
                <w:lang w:bidi="ar"/>
              </w:rPr>
              <w:t>3</w:t>
            </w:r>
          </w:p>
        </w:tc>
        <w:tc>
          <w:tcPr>
            <w:tcW w:w="1145"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二十四秒计时系统</w:t>
            </w:r>
          </w:p>
        </w:tc>
        <w:tc>
          <w:tcPr>
            <w:tcW w:w="795"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kern w:val="0"/>
                <w:sz w:val="22"/>
                <w:szCs w:val="22"/>
                <w:lang w:bidi="ar"/>
              </w:rPr>
            </w:pPr>
            <w:r>
              <w:rPr>
                <w:rFonts w:hint="eastAsia"/>
              </w:rPr>
              <w:t>金陵</w:t>
            </w:r>
            <w:r>
              <w:rPr>
                <w:rFonts w:hint="eastAsia"/>
              </w:rPr>
              <w:t>(</w:t>
            </w:r>
            <w:r>
              <w:rPr>
                <w:rFonts w:hint="eastAsia"/>
              </w:rPr>
              <w:t>国际篮联</w:t>
            </w:r>
            <w:r>
              <w:rPr>
                <w:rFonts w:hint="eastAsia"/>
              </w:rPr>
              <w:t>FIBA</w:t>
            </w:r>
            <w:r>
              <w:rPr>
                <w:rFonts w:hint="eastAsia"/>
              </w:rPr>
              <w:t>认证</w:t>
            </w:r>
            <w:r>
              <w:rPr>
                <w:rFonts w:hint="eastAsia"/>
              </w:rPr>
              <w:t>)</w:t>
            </w:r>
          </w:p>
        </w:tc>
        <w:tc>
          <w:tcPr>
            <w:tcW w:w="2826"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left"/>
              <w:textAlignment w:val="center"/>
              <w:rPr>
                <w:rFonts w:ascii="宋体" w:hAnsi="宋体" w:cs="宋体"/>
                <w:color w:val="000000"/>
                <w:sz w:val="18"/>
                <w:szCs w:val="18"/>
              </w:rPr>
            </w:pPr>
            <w:r>
              <w:rPr>
                <w:rFonts w:ascii="宋体" w:hAnsi="宋体" w:cs="宋体" w:hint="eastAsia"/>
                <w:color w:val="000000"/>
                <w:kern w:val="0"/>
                <w:sz w:val="22"/>
                <w:szCs w:val="22"/>
                <w:lang w:bidi="ar"/>
              </w:rPr>
              <w:t>二十四秒计时系统，</w:t>
            </w:r>
            <w:r>
              <w:rPr>
                <w:rFonts w:ascii="宋体" w:hAnsi="宋体" w:cs="宋体" w:hint="eastAsia"/>
                <w:color w:val="000000"/>
                <w:kern w:val="0"/>
                <w:sz w:val="22"/>
                <w:szCs w:val="22"/>
                <w:lang w:bidi="ar"/>
              </w:rPr>
              <w:t>ZJS-3C 4</w:t>
            </w:r>
            <w:r>
              <w:rPr>
                <w:rFonts w:ascii="宋体" w:hAnsi="宋体" w:cs="宋体" w:hint="eastAsia"/>
                <w:color w:val="000000"/>
                <w:kern w:val="0"/>
                <w:sz w:val="22"/>
                <w:szCs w:val="22"/>
                <w:lang w:bidi="ar"/>
              </w:rPr>
              <w:t>面显示配电缆。</w:t>
            </w:r>
          </w:p>
        </w:tc>
        <w:tc>
          <w:tcPr>
            <w:tcW w:w="757"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134E59">
            <w:pPr>
              <w:widowControl/>
              <w:jc w:val="center"/>
              <w:textAlignment w:val="center"/>
              <w:rPr>
                <w:rFonts w:ascii="宋体" w:hAnsi="宋体" w:cs="宋体"/>
                <w:color w:val="000000"/>
                <w:sz w:val="18"/>
                <w:szCs w:val="18"/>
              </w:rPr>
            </w:pPr>
            <w:r>
              <w:rPr>
                <w:rFonts w:ascii="宋体" w:hAnsi="宋体" w:cs="宋体" w:hint="eastAsia"/>
                <w:color w:val="000000"/>
                <w:kern w:val="0"/>
                <w:sz w:val="22"/>
                <w:szCs w:val="22"/>
                <w:lang w:bidi="ar"/>
              </w:rPr>
              <w:t>1</w:t>
            </w:r>
            <w:r w:rsidR="007A2E94">
              <w:rPr>
                <w:rFonts w:ascii="宋体" w:hAnsi="宋体" w:cs="宋体" w:hint="eastAsia"/>
                <w:color w:val="000000"/>
                <w:kern w:val="0"/>
                <w:sz w:val="22"/>
                <w:szCs w:val="22"/>
                <w:lang w:bidi="ar"/>
              </w:rPr>
              <w:t xml:space="preserve">.00 </w:t>
            </w:r>
          </w:p>
        </w:tc>
        <w:tc>
          <w:tcPr>
            <w:tcW w:w="745"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B91AF5">
            <w:pPr>
              <w:widowControl/>
              <w:jc w:val="center"/>
              <w:textAlignment w:val="center"/>
              <w:rPr>
                <w:rFonts w:ascii="宋体" w:hAnsi="宋体" w:cs="宋体"/>
                <w:color w:val="000000"/>
                <w:kern w:val="0"/>
                <w:sz w:val="22"/>
                <w:szCs w:val="22"/>
                <w:lang w:bidi="ar"/>
              </w:rPr>
            </w:pPr>
          </w:p>
        </w:tc>
        <w:tc>
          <w:tcPr>
            <w:tcW w:w="745"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rPr>
                <w:rFonts w:ascii="宋体" w:hAnsi="宋体" w:cs="宋体"/>
                <w:color w:val="000000"/>
                <w:kern w:val="0"/>
                <w:sz w:val="24"/>
                <w:szCs w:val="24"/>
              </w:rPr>
            </w:pPr>
            <w:r>
              <w:rPr>
                <w:rFonts w:ascii="宋体" w:hAnsi="宋体" w:cs="宋体" w:hint="eastAsia"/>
                <w:color w:val="000000"/>
                <w:kern w:val="0"/>
                <w:sz w:val="22"/>
                <w:szCs w:val="22"/>
                <w:lang w:bidi="ar"/>
              </w:rPr>
              <w:t>副</w:t>
            </w:r>
          </w:p>
        </w:tc>
        <w:tc>
          <w:tcPr>
            <w:tcW w:w="2646" w:type="dxa"/>
            <w:tcBorders>
              <w:top w:val="nil"/>
              <w:left w:val="nil"/>
              <w:bottom w:val="single" w:sz="8" w:space="0" w:color="000000"/>
              <w:right w:val="single" w:sz="8" w:space="0" w:color="000000"/>
            </w:tcBorders>
            <w:shd w:val="clear" w:color="auto" w:fill="FFFFFF"/>
            <w:tcMar>
              <w:left w:w="108" w:type="dxa"/>
              <w:right w:w="108" w:type="dxa"/>
            </w:tcMar>
            <w:vAlign w:val="center"/>
          </w:tcPr>
          <w:p w:rsidR="00B91AF5" w:rsidRDefault="007A2E94">
            <w:pPr>
              <w:widowControl/>
              <w:jc w:val="center"/>
              <w:textAlignment w:val="center"/>
            </w:pPr>
            <w:r>
              <w:rPr>
                <w:noProof/>
              </w:rPr>
              <w:drawing>
                <wp:inline distT="0" distB="0" distL="114300" distR="114300">
                  <wp:extent cx="1560195" cy="1414780"/>
                  <wp:effectExtent l="0" t="0" r="9525"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1560195" cy="1414780"/>
                          </a:xfrm>
                          <a:prstGeom prst="rect">
                            <a:avLst/>
                          </a:prstGeom>
                          <a:noFill/>
                          <a:ln w="1">
                            <a:noFill/>
                          </a:ln>
                        </pic:spPr>
                      </pic:pic>
                    </a:graphicData>
                  </a:graphic>
                </wp:inline>
              </w:drawing>
            </w:r>
          </w:p>
          <w:p w:rsidR="00B91AF5" w:rsidRDefault="00B91AF5">
            <w:pPr>
              <w:widowControl/>
              <w:jc w:val="center"/>
              <w:textAlignment w:val="center"/>
            </w:pPr>
          </w:p>
        </w:tc>
      </w:tr>
    </w:tbl>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其他技术参数：</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篮球相关：</w:t>
      </w:r>
      <w:r>
        <w:rPr>
          <w:rFonts w:ascii="宋体" w:hAnsi="宋体" w:cs="宋体" w:hint="eastAsia"/>
          <w:b/>
          <w:color w:val="000000"/>
          <w:kern w:val="0"/>
          <w:sz w:val="24"/>
          <w:szCs w:val="24"/>
          <w:shd w:val="clear" w:color="auto" w:fill="FFFFFF"/>
        </w:rPr>
        <w:t>1</w:t>
      </w:r>
      <w:r>
        <w:rPr>
          <w:rFonts w:ascii="宋体" w:hAnsi="宋体" w:cs="宋体" w:hint="eastAsia"/>
          <w:b/>
          <w:color w:val="000000"/>
          <w:kern w:val="0"/>
          <w:sz w:val="24"/>
          <w:szCs w:val="24"/>
          <w:shd w:val="clear" w:color="auto" w:fill="FFFFFF"/>
        </w:rPr>
        <w:t>、★需提供篮球架机械以及低压产品认证证书复印件加盖制造厂家公章。</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2</w:t>
      </w:r>
      <w:r>
        <w:rPr>
          <w:rFonts w:ascii="宋体" w:hAnsi="宋体" w:cs="宋体" w:hint="eastAsia"/>
          <w:b/>
          <w:color w:val="000000"/>
          <w:kern w:val="0"/>
          <w:sz w:val="24"/>
          <w:szCs w:val="24"/>
          <w:shd w:val="clear" w:color="auto" w:fill="FFFFFF"/>
        </w:rPr>
        <w:t>、★需提供篮球板夹层玻璃国家安全及石英玻璃质量检验报告加盖制造厂家公章。</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3</w:t>
      </w:r>
      <w:r>
        <w:rPr>
          <w:rFonts w:ascii="宋体" w:hAnsi="宋体" w:cs="宋体" w:hint="eastAsia"/>
          <w:b/>
          <w:color w:val="000000"/>
          <w:kern w:val="0"/>
          <w:sz w:val="24"/>
          <w:szCs w:val="24"/>
          <w:shd w:val="clear" w:color="auto" w:fill="FFFFFF"/>
        </w:rPr>
        <w:t>、★需提供篮联（</w:t>
      </w:r>
      <w:r>
        <w:rPr>
          <w:rFonts w:ascii="宋体" w:hAnsi="宋体" w:cs="宋体" w:hint="eastAsia"/>
          <w:b/>
          <w:color w:val="000000"/>
          <w:kern w:val="0"/>
          <w:sz w:val="24"/>
          <w:szCs w:val="24"/>
          <w:shd w:val="clear" w:color="auto" w:fill="FFFFFF"/>
        </w:rPr>
        <w:t>FIBA</w:t>
      </w:r>
      <w:r>
        <w:rPr>
          <w:rFonts w:ascii="宋体" w:hAnsi="宋体" w:cs="宋体" w:hint="eastAsia"/>
          <w:b/>
          <w:color w:val="000000"/>
          <w:kern w:val="0"/>
          <w:sz w:val="24"/>
          <w:szCs w:val="24"/>
          <w:shd w:val="clear" w:color="auto" w:fill="FFFFFF"/>
        </w:rPr>
        <w:t>）认证证书复印件加盖制造厂家公章。</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4</w:t>
      </w:r>
      <w:r>
        <w:rPr>
          <w:rFonts w:ascii="宋体" w:hAnsi="宋体" w:cs="宋体" w:hint="eastAsia"/>
          <w:b/>
          <w:color w:val="000000"/>
          <w:kern w:val="0"/>
          <w:sz w:val="24"/>
          <w:szCs w:val="24"/>
          <w:shd w:val="clear" w:color="auto" w:fill="FFFFFF"/>
        </w:rPr>
        <w:t>、★需提供篮球架</w:t>
      </w:r>
      <w:r>
        <w:rPr>
          <w:rFonts w:ascii="宋体" w:hAnsi="宋体" w:cs="宋体" w:hint="eastAsia"/>
          <w:b/>
          <w:color w:val="000000"/>
          <w:kern w:val="0"/>
          <w:sz w:val="24"/>
          <w:szCs w:val="24"/>
          <w:shd w:val="clear" w:color="auto" w:fill="FFFFFF"/>
        </w:rPr>
        <w:t>CBA</w:t>
      </w:r>
      <w:r>
        <w:rPr>
          <w:rFonts w:ascii="宋体" w:hAnsi="宋体" w:cs="宋体" w:hint="eastAsia"/>
          <w:b/>
          <w:color w:val="000000"/>
          <w:kern w:val="0"/>
          <w:sz w:val="24"/>
          <w:szCs w:val="24"/>
          <w:shd w:val="clear" w:color="auto" w:fill="FFFFFF"/>
        </w:rPr>
        <w:t>授权使用证明复印件加盖制造厂家公章。</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5</w:t>
      </w:r>
      <w:r>
        <w:rPr>
          <w:rFonts w:ascii="宋体" w:hAnsi="宋体" w:cs="宋体" w:hint="eastAsia"/>
          <w:b/>
          <w:color w:val="000000"/>
          <w:kern w:val="0"/>
          <w:sz w:val="24"/>
          <w:szCs w:val="24"/>
          <w:shd w:val="clear" w:color="auto" w:fill="FFFFFF"/>
        </w:rPr>
        <w:t>、★需提供生产企业针对本项目的授权书原件</w:t>
      </w:r>
      <w:r>
        <w:rPr>
          <w:rFonts w:ascii="宋体" w:hAnsi="宋体" w:cs="宋体" w:hint="eastAsia"/>
          <w:b/>
          <w:color w:val="000000"/>
          <w:kern w:val="0"/>
          <w:sz w:val="24"/>
          <w:szCs w:val="24"/>
          <w:shd w:val="clear" w:color="auto" w:fill="FFFFFF"/>
        </w:rPr>
        <w:t>.</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其他要求：</w:t>
      </w:r>
    </w:p>
    <w:p w:rsidR="00B91AF5" w:rsidRDefault="007A2E94">
      <w:pPr>
        <w:widowControl/>
        <w:shd w:val="clear" w:color="auto" w:fill="FFFFFF"/>
        <w:spacing w:line="495" w:lineRule="atLeast"/>
        <w:jc w:val="left"/>
        <w:rPr>
          <w:rFonts w:ascii="宋体" w:hAnsi="宋体" w:cs="宋体"/>
          <w:b/>
          <w:color w:val="000000"/>
          <w:kern w:val="0"/>
          <w:sz w:val="24"/>
          <w:szCs w:val="24"/>
          <w:shd w:val="clear" w:color="auto" w:fill="FFFFFF"/>
        </w:rPr>
      </w:pPr>
      <w:r>
        <w:rPr>
          <w:rFonts w:ascii="宋体" w:hAnsi="宋体" w:cs="宋体" w:hint="eastAsia"/>
          <w:b/>
          <w:color w:val="000000"/>
          <w:kern w:val="0"/>
          <w:sz w:val="24"/>
          <w:szCs w:val="24"/>
          <w:shd w:val="clear" w:color="auto" w:fill="FFFFFF"/>
        </w:rPr>
        <w:t>运输方式：物流运输，短途运输送货上门；含卸货到一楼场地</w:t>
      </w:r>
    </w:p>
    <w:p w:rsidR="00B91AF5" w:rsidRDefault="007A2E94">
      <w:pPr>
        <w:widowControl/>
        <w:shd w:val="clear" w:color="auto" w:fill="FFFFFF"/>
        <w:spacing w:line="495" w:lineRule="atLeast"/>
        <w:jc w:val="left"/>
        <w:rPr>
          <w:rFonts w:ascii="宋体" w:hAnsi="宋体" w:cs="宋体"/>
          <w:color w:val="000000"/>
          <w:sz w:val="33"/>
          <w:szCs w:val="33"/>
        </w:rPr>
      </w:pPr>
      <w:r>
        <w:rPr>
          <w:rFonts w:ascii="宋体" w:hAnsi="宋体" w:cs="宋体" w:hint="eastAsia"/>
          <w:b/>
          <w:color w:val="000000"/>
          <w:kern w:val="0"/>
          <w:sz w:val="24"/>
          <w:szCs w:val="24"/>
          <w:shd w:val="clear" w:color="auto" w:fill="FFFFFF"/>
        </w:rPr>
        <w:t>备注：</w:t>
      </w:r>
      <w:r>
        <w:rPr>
          <w:rFonts w:ascii="宋体" w:hAnsi="宋体" w:cs="宋体" w:hint="eastAsia"/>
          <w:b/>
          <w:color w:val="000000"/>
          <w:kern w:val="0"/>
          <w:sz w:val="24"/>
          <w:szCs w:val="24"/>
          <w:shd w:val="clear" w:color="auto" w:fill="FFFFFF"/>
        </w:rPr>
        <w:t>1</w:t>
      </w:r>
      <w:r>
        <w:rPr>
          <w:rFonts w:ascii="宋体" w:hAnsi="宋体" w:cs="宋体" w:hint="eastAsia"/>
          <w:b/>
          <w:color w:val="000000"/>
          <w:kern w:val="0"/>
          <w:sz w:val="24"/>
          <w:szCs w:val="24"/>
          <w:shd w:val="clear" w:color="auto" w:fill="FFFFFF"/>
        </w:rPr>
        <w:t>、标有“★”的参数为关键性技术参数，必须无条件满足，如有一项不能满足，视为未实质性响应采购需求；</w:t>
      </w:r>
    </w:p>
    <w:p w:rsidR="00B91AF5" w:rsidRDefault="007A2E94" w:rsidP="00134E59">
      <w:pPr>
        <w:widowControl/>
        <w:shd w:val="clear" w:color="auto" w:fill="FFFFFF"/>
        <w:spacing w:line="495" w:lineRule="atLeast"/>
        <w:jc w:val="left"/>
        <w:rPr>
          <w:rFonts w:hint="eastAsia"/>
        </w:rPr>
      </w:pPr>
      <w:r>
        <w:rPr>
          <w:rFonts w:ascii="宋体" w:hAnsi="宋体" w:cs="宋体" w:hint="eastAsia"/>
          <w:b/>
          <w:color w:val="000000"/>
          <w:kern w:val="0"/>
          <w:sz w:val="24"/>
          <w:szCs w:val="24"/>
          <w:shd w:val="clear" w:color="auto" w:fill="FFFFFF"/>
        </w:rPr>
        <w:t>2</w:t>
      </w:r>
      <w:r>
        <w:rPr>
          <w:rFonts w:ascii="宋体" w:hAnsi="宋体" w:cs="宋体" w:hint="eastAsia"/>
          <w:b/>
          <w:color w:val="000000"/>
          <w:kern w:val="0"/>
          <w:sz w:val="24"/>
          <w:szCs w:val="24"/>
          <w:shd w:val="clear" w:color="auto" w:fill="FFFFFF"/>
        </w:rPr>
        <w:t>、</w:t>
      </w:r>
      <w:r>
        <w:rPr>
          <w:rFonts w:ascii="宋体" w:hAnsi="宋体" w:cs="宋体" w:hint="eastAsia"/>
          <w:b/>
          <w:color w:val="000000"/>
          <w:kern w:val="0"/>
          <w:sz w:val="24"/>
          <w:szCs w:val="24"/>
          <w:shd w:val="clear" w:color="auto" w:fill="FFFFFF"/>
        </w:rPr>
        <w:t>未标“★”的参数为非关键性技术参数，如有</w:t>
      </w:r>
      <w:r>
        <w:rPr>
          <w:rFonts w:ascii="宋体" w:hAnsi="宋体" w:cs="宋体" w:hint="eastAsia"/>
          <w:b/>
          <w:color w:val="000000"/>
          <w:kern w:val="0"/>
          <w:sz w:val="24"/>
          <w:szCs w:val="24"/>
          <w:shd w:val="clear" w:color="auto" w:fill="FFFFFF"/>
        </w:rPr>
        <w:t>三项</w:t>
      </w:r>
      <w:r>
        <w:rPr>
          <w:rFonts w:ascii="宋体" w:hAnsi="宋体" w:cs="宋体" w:hint="eastAsia"/>
          <w:b/>
          <w:color w:val="000000"/>
          <w:kern w:val="0"/>
          <w:sz w:val="24"/>
          <w:szCs w:val="24"/>
          <w:shd w:val="clear" w:color="auto" w:fill="FFFFFF"/>
        </w:rPr>
        <w:t>或</w:t>
      </w:r>
      <w:r>
        <w:rPr>
          <w:rFonts w:ascii="宋体" w:hAnsi="宋体" w:cs="宋体" w:hint="eastAsia"/>
          <w:b/>
          <w:color w:val="000000"/>
          <w:kern w:val="0"/>
          <w:sz w:val="24"/>
          <w:szCs w:val="24"/>
          <w:shd w:val="clear" w:color="auto" w:fill="FFFFFF"/>
        </w:rPr>
        <w:t>三项</w:t>
      </w:r>
      <w:r>
        <w:rPr>
          <w:rFonts w:ascii="宋体" w:hAnsi="宋体" w:cs="宋体" w:hint="eastAsia"/>
          <w:b/>
          <w:color w:val="000000"/>
          <w:kern w:val="0"/>
          <w:sz w:val="24"/>
          <w:szCs w:val="24"/>
          <w:shd w:val="clear" w:color="auto" w:fill="FFFFFF"/>
        </w:rPr>
        <w:t>以上不满足（不少于三项），也视为未实质性响应采购需求。</w:t>
      </w:r>
      <w:bookmarkStart w:id="0" w:name="_GoBack"/>
      <w:bookmarkEnd w:id="0"/>
    </w:p>
    <w:sectPr w:rsidR="00B91A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94" w:rsidRDefault="007A2E94" w:rsidP="00134E59">
      <w:r>
        <w:separator/>
      </w:r>
    </w:p>
  </w:endnote>
  <w:endnote w:type="continuationSeparator" w:id="0">
    <w:p w:rsidR="007A2E94" w:rsidRDefault="007A2E94" w:rsidP="0013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94" w:rsidRDefault="007A2E94" w:rsidP="00134E59">
      <w:r>
        <w:separator/>
      </w:r>
    </w:p>
  </w:footnote>
  <w:footnote w:type="continuationSeparator" w:id="0">
    <w:p w:rsidR="007A2E94" w:rsidRDefault="007A2E94" w:rsidP="00134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29A09B"/>
    <w:multiLevelType w:val="singleLevel"/>
    <w:tmpl w:val="C329A09B"/>
    <w:lvl w:ilvl="0">
      <w:start w:val="1"/>
      <w:numFmt w:val="decimal"/>
      <w:suff w:val="nothing"/>
      <w:lvlText w:val="%1、"/>
      <w:lvlJc w:val="left"/>
    </w:lvl>
  </w:abstractNum>
  <w:abstractNum w:abstractNumId="1" w15:restartNumberingAfterBreak="0">
    <w:nsid w:val="0D2D7DC8"/>
    <w:multiLevelType w:val="singleLevel"/>
    <w:tmpl w:val="0D2D7DC8"/>
    <w:lvl w:ilvl="0">
      <w:start w:val="3"/>
      <w:numFmt w:val="chineseCounting"/>
      <w:suff w:val="nothing"/>
      <w:lvlText w:val="%1、"/>
      <w:lvlJc w:val="left"/>
      <w:rPr>
        <w:rFonts w:hint="eastAsia"/>
      </w:rPr>
    </w:lvl>
  </w:abstractNum>
  <w:abstractNum w:abstractNumId="2" w15:restartNumberingAfterBreak="0">
    <w:nsid w:val="46502473"/>
    <w:multiLevelType w:val="singleLevel"/>
    <w:tmpl w:val="46502473"/>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21167"/>
    <w:rsid w:val="00134E59"/>
    <w:rsid w:val="007A2E94"/>
    <w:rsid w:val="00B91AF5"/>
    <w:rsid w:val="07421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6ADA7-883E-4BE6-A3E3-98EDFD46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34E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34E59"/>
    <w:rPr>
      <w:rFonts w:ascii="Calibri" w:hAnsi="Calibri"/>
      <w:kern w:val="2"/>
      <w:sz w:val="18"/>
      <w:szCs w:val="18"/>
    </w:rPr>
  </w:style>
  <w:style w:type="paragraph" w:styleId="a4">
    <w:name w:val="footer"/>
    <w:basedOn w:val="a"/>
    <w:link w:val="Char0"/>
    <w:rsid w:val="00134E59"/>
    <w:pPr>
      <w:tabs>
        <w:tab w:val="center" w:pos="4153"/>
        <w:tab w:val="right" w:pos="8306"/>
      </w:tabs>
      <w:snapToGrid w:val="0"/>
      <w:jc w:val="left"/>
    </w:pPr>
    <w:rPr>
      <w:sz w:val="18"/>
      <w:szCs w:val="18"/>
    </w:rPr>
  </w:style>
  <w:style w:type="character" w:customStyle="1" w:styleId="Char0">
    <w:name w:val="页脚 Char"/>
    <w:basedOn w:val="a0"/>
    <w:link w:val="a4"/>
    <w:rsid w:val="00134E59"/>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304</Words>
  <Characters>1739</Characters>
  <Application>Microsoft Office Word</Application>
  <DocSecurity>0</DocSecurity>
  <Lines>14</Lines>
  <Paragraphs>4</Paragraphs>
  <ScaleCrop>false</ScaleCrop>
  <Company>Microsoft</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天空</dc:creator>
  <cp:lastModifiedBy>SHAHC</cp:lastModifiedBy>
  <cp:revision>2</cp:revision>
  <dcterms:created xsi:type="dcterms:W3CDTF">2020-09-08T08:43:00Z</dcterms:created>
  <dcterms:modified xsi:type="dcterms:W3CDTF">2020-09-08T08:48:00Z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