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rPr>
          <w:rFonts w:ascii="宋体" w:hAnsi="宋体" w:cs="宋体"/>
          <w:kern w:val="0"/>
          <w:sz w:val="36"/>
          <w:szCs w:val="36"/>
          <w:shd w:val="clear" w:color="auto" w:fill="FFFFFF"/>
        </w:rPr>
      </w:pPr>
    </w:p>
    <w:p>
      <w:pPr>
        <w:pStyle w:val="13"/>
        <w:ind w:left="0" w:leftChars="0" w:firstLine="0" w:firstLineChars="0"/>
        <w:jc w:val="center"/>
        <w:rPr>
          <w:rFonts w:hint="eastAsia"/>
          <w:b/>
          <w:bCs/>
          <w:sz w:val="52"/>
          <w:szCs w:val="52"/>
        </w:rPr>
      </w:pPr>
      <w:r>
        <w:rPr>
          <w:rFonts w:hint="eastAsia"/>
          <w:b/>
          <w:bCs/>
          <w:sz w:val="52"/>
          <w:szCs w:val="52"/>
        </w:rPr>
        <w:t>蚌埠市第三人民医院人体成分分析仪采购项目</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采</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购</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需</w:t>
      </w:r>
      <w:bookmarkStart w:id="0" w:name="_GoBack"/>
      <w:bookmarkEnd w:id="0"/>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求</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报</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告</w:t>
      </w:r>
    </w:p>
    <w:p>
      <w:pPr>
        <w:jc w:val="center"/>
        <w:rPr>
          <w:sz w:val="28"/>
          <w:szCs w:val="28"/>
        </w:rPr>
      </w:pPr>
    </w:p>
    <w:p>
      <w:pPr>
        <w:pStyle w:val="13"/>
        <w:ind w:firstLine="560"/>
        <w:rPr>
          <w:sz w:val="28"/>
          <w:szCs w:val="28"/>
        </w:rPr>
      </w:pPr>
    </w:p>
    <w:p>
      <w:pPr>
        <w:ind w:firstLine="1680" w:firstLineChars="600"/>
        <w:jc w:val="left"/>
        <w:rPr>
          <w:rFonts w:ascii="宋体" w:hAnsi="宋体" w:cs="宋体"/>
          <w:sz w:val="28"/>
          <w:szCs w:val="28"/>
          <w:u w:val="single"/>
        </w:rPr>
      </w:pPr>
      <w:r>
        <w:rPr>
          <w:rFonts w:hint="eastAsia" w:ascii="宋体" w:hAnsi="宋体" w:cs="宋体"/>
          <w:sz w:val="28"/>
          <w:szCs w:val="28"/>
        </w:rPr>
        <w:t>编制单位：</w:t>
      </w:r>
      <w:r>
        <w:rPr>
          <w:rFonts w:hint="eastAsia" w:ascii="宋体" w:hAnsi="宋体" w:cs="宋体"/>
          <w:sz w:val="28"/>
          <w:szCs w:val="28"/>
          <w:u w:val="single"/>
        </w:rPr>
        <w:t>蚌埠市第</w:t>
      </w:r>
      <w:r>
        <w:rPr>
          <w:rFonts w:hint="eastAsia" w:ascii="宋体" w:hAnsi="宋体" w:cs="宋体"/>
          <w:sz w:val="28"/>
          <w:szCs w:val="28"/>
          <w:u w:val="single"/>
          <w:lang w:val="en-US" w:eastAsia="zh-CN"/>
        </w:rPr>
        <w:t>三</w:t>
      </w:r>
      <w:r>
        <w:rPr>
          <w:rFonts w:hint="eastAsia" w:ascii="宋体" w:hAnsi="宋体" w:cs="宋体"/>
          <w:sz w:val="28"/>
          <w:szCs w:val="28"/>
          <w:u w:val="single"/>
        </w:rPr>
        <w:t>人民医院</w:t>
      </w:r>
    </w:p>
    <w:p>
      <w:pPr>
        <w:pStyle w:val="13"/>
        <w:ind w:left="0" w:leftChars="0" w:firstLine="1680" w:firstLineChars="600"/>
        <w:jc w:val="left"/>
        <w:rPr>
          <w:rFonts w:eastAsia="宋体"/>
          <w:sz w:val="24"/>
          <w:szCs w:val="24"/>
          <w:u w:val="single"/>
        </w:rPr>
      </w:pPr>
      <w:r>
        <w:rPr>
          <w:rFonts w:hint="eastAsia" w:ascii="宋体" w:hAnsi="宋体" w:cs="宋体"/>
          <w:sz w:val="28"/>
          <w:szCs w:val="28"/>
        </w:rPr>
        <w:t>编制时间：</w:t>
      </w:r>
      <w:r>
        <w:rPr>
          <w:rFonts w:hint="eastAsia" w:ascii="宋体" w:hAnsi="宋体" w:cs="宋体"/>
          <w:sz w:val="28"/>
          <w:szCs w:val="28"/>
          <w:u w:val="single"/>
        </w:rPr>
        <w:t>202</w:t>
      </w:r>
      <w:r>
        <w:rPr>
          <w:rFonts w:hint="eastAsia" w:ascii="宋体" w:hAnsi="宋体" w:cs="宋体"/>
          <w:sz w:val="28"/>
          <w:szCs w:val="28"/>
          <w:u w:val="single"/>
          <w:lang w:val="en-US" w:eastAsia="zh-CN"/>
        </w:rPr>
        <w:t>4</w:t>
      </w:r>
      <w:r>
        <w:rPr>
          <w:rFonts w:hint="eastAsia" w:ascii="宋体" w:hAnsi="宋体" w:cs="宋体"/>
          <w:sz w:val="28"/>
          <w:szCs w:val="28"/>
          <w:u w:val="single"/>
        </w:rPr>
        <w:t>年</w:t>
      </w:r>
      <w:r>
        <w:rPr>
          <w:rFonts w:hint="eastAsia" w:ascii="宋体" w:hAnsi="宋体" w:cs="宋体"/>
          <w:sz w:val="28"/>
          <w:szCs w:val="28"/>
          <w:u w:val="single"/>
          <w:lang w:val="en-US" w:eastAsia="zh-CN"/>
        </w:rPr>
        <w:t>3</w:t>
      </w:r>
      <w:r>
        <w:rPr>
          <w:rFonts w:hint="eastAsia" w:ascii="宋体" w:hAnsi="宋体" w:cs="宋体"/>
          <w:sz w:val="28"/>
          <w:szCs w:val="28"/>
          <w:u w:val="single"/>
        </w:rPr>
        <w:t>月</w:t>
      </w:r>
      <w:r>
        <w:rPr>
          <w:rFonts w:hint="eastAsia" w:ascii="宋体" w:hAnsi="宋体" w:cs="宋体"/>
          <w:sz w:val="28"/>
          <w:szCs w:val="28"/>
          <w:u w:val="single"/>
          <w:lang w:val="en-US" w:eastAsia="zh-CN"/>
        </w:rPr>
        <w:t>15</w:t>
      </w:r>
      <w:r>
        <w:rPr>
          <w:rFonts w:hint="eastAsia" w:ascii="宋体" w:hAnsi="宋体" w:cs="宋体"/>
          <w:sz w:val="28"/>
          <w:szCs w:val="28"/>
          <w:u w:val="single"/>
        </w:rPr>
        <w:t>日</w:t>
      </w:r>
    </w:p>
    <w:p>
      <w:pPr>
        <w:widowControl/>
        <w:spacing w:after="120" w:line="460" w:lineRule="exact"/>
        <w:rPr>
          <w:kern w:val="0"/>
          <w:shd w:val="clear" w:color="auto" w:fill="FFFFFF"/>
        </w:rPr>
      </w:pPr>
    </w:p>
    <w:p>
      <w:pPr>
        <w:pStyle w:val="13"/>
        <w:rPr>
          <w:kern w:val="0"/>
          <w:shd w:val="clear" w:color="auto" w:fill="FFFFFF"/>
        </w:rPr>
      </w:pPr>
    </w:p>
    <w:p/>
    <w:p>
      <w:pPr>
        <w:pStyle w:val="13"/>
        <w:rPr>
          <w:kern w:val="0"/>
          <w:shd w:val="clear" w:color="auto" w:fill="FFFFFF"/>
        </w:rPr>
      </w:pPr>
    </w:p>
    <w:p>
      <w:pPr>
        <w:pStyle w:val="13"/>
        <w:rPr>
          <w:kern w:val="0"/>
          <w:shd w:val="clear" w:color="auto" w:fill="FFFFFF"/>
        </w:rPr>
      </w:pPr>
    </w:p>
    <w:p>
      <w:pPr>
        <w:pStyle w:val="13"/>
        <w:rPr>
          <w:kern w:val="0"/>
          <w:shd w:val="clear" w:color="auto" w:fill="FFFFFF"/>
        </w:rPr>
      </w:pPr>
    </w:p>
    <w:p>
      <w:pPr>
        <w:pStyle w:val="13"/>
        <w:rPr>
          <w:kern w:val="0"/>
          <w:shd w:val="clear" w:color="auto" w:fill="FFFFFF"/>
        </w:rPr>
      </w:pPr>
    </w:p>
    <w:p>
      <w:pPr>
        <w:rPr>
          <w:kern w:val="0"/>
          <w:shd w:val="clear" w:color="auto" w:fill="FFFFFF"/>
        </w:rPr>
      </w:pPr>
    </w:p>
    <w:p>
      <w:pPr>
        <w:pStyle w:val="13"/>
        <w:rPr>
          <w:kern w:val="0"/>
          <w:shd w:val="clear" w:color="auto" w:fill="FFFFFF"/>
        </w:rPr>
      </w:pPr>
    </w:p>
    <w:p>
      <w:pPr>
        <w:widowControl/>
        <w:numPr>
          <w:ilvl w:val="0"/>
          <w:numId w:val="0"/>
        </w:numPr>
        <w:snapToGrid w:val="0"/>
        <w:spacing w:line="360" w:lineRule="auto"/>
        <w:jc w:val="left"/>
        <w:rPr>
          <w:rFonts w:hint="eastAsia" w:ascii="宋体" w:hAnsi="宋体" w:cs="宋体"/>
          <w:kern w:val="0"/>
          <w:sz w:val="24"/>
          <w:szCs w:val="24"/>
          <w:shd w:val="clear" w:color="auto" w:fill="FFFFFF"/>
        </w:rPr>
      </w:pPr>
      <w:r>
        <w:rPr>
          <w:rFonts w:hint="eastAsia" w:ascii="宋体" w:hAnsi="宋体" w:cs="宋体"/>
          <w:kern w:val="0"/>
          <w:sz w:val="24"/>
          <w:szCs w:val="24"/>
          <w:shd w:val="clear" w:color="auto" w:fill="FFFFFF"/>
          <w:lang w:val="en-US" w:eastAsia="zh-CN"/>
        </w:rPr>
        <w:t>1、</w:t>
      </w:r>
      <w:r>
        <w:rPr>
          <w:rFonts w:hint="eastAsia" w:ascii="宋体" w:hAnsi="宋体" w:cs="宋体"/>
          <w:kern w:val="0"/>
          <w:sz w:val="24"/>
          <w:szCs w:val="24"/>
          <w:shd w:val="clear" w:color="auto" w:fill="FFFFFF"/>
        </w:rPr>
        <w:t>项目名称：蚌埠市第三人民医院人体成分分析仪采购项目</w:t>
      </w:r>
    </w:p>
    <w:p>
      <w:pPr>
        <w:widowControl/>
        <w:numPr>
          <w:ilvl w:val="0"/>
          <w:numId w:val="0"/>
        </w:numPr>
        <w:snapToGrid w:val="0"/>
        <w:spacing w:line="36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2、采购人：蚌埠市第</w:t>
      </w:r>
      <w:r>
        <w:rPr>
          <w:rFonts w:hint="eastAsia" w:ascii="宋体" w:hAnsi="宋体" w:cs="宋体"/>
          <w:kern w:val="0"/>
          <w:sz w:val="24"/>
          <w:szCs w:val="24"/>
          <w:shd w:val="clear" w:color="auto" w:fill="FFFFFF"/>
          <w:lang w:val="en-US" w:eastAsia="zh-CN"/>
        </w:rPr>
        <w:t>三</w:t>
      </w:r>
      <w:r>
        <w:rPr>
          <w:rFonts w:hint="eastAsia" w:ascii="宋体" w:hAnsi="宋体" w:cs="宋体"/>
          <w:kern w:val="0"/>
          <w:sz w:val="24"/>
          <w:szCs w:val="24"/>
          <w:shd w:val="clear" w:color="auto" w:fill="FFFFFF"/>
        </w:rPr>
        <w:t xml:space="preserve">人民医院   </w:t>
      </w:r>
    </w:p>
    <w:p>
      <w:pPr>
        <w:widowControl/>
        <w:snapToGrid w:val="0"/>
        <w:spacing w:line="36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3、资金来源：自筹资金</w:t>
      </w:r>
    </w:p>
    <w:p>
      <w:pPr>
        <w:widowControl/>
        <w:snapToGrid w:val="0"/>
        <w:spacing w:line="360" w:lineRule="auto"/>
        <w:jc w:val="left"/>
        <w:rPr>
          <w:rFonts w:hint="eastAsia" w:ascii="宋体" w:hAnsi="宋体" w:cs="宋体" w:eastAsiaTheme="minorEastAsia"/>
          <w:kern w:val="0"/>
          <w:sz w:val="24"/>
          <w:szCs w:val="24"/>
          <w:shd w:val="clear" w:color="auto" w:fill="FFFFFF"/>
          <w:lang w:eastAsia="zh-CN"/>
        </w:rPr>
      </w:pPr>
      <w:r>
        <w:rPr>
          <w:rFonts w:hint="eastAsia" w:ascii="宋体" w:hAnsi="宋体" w:cs="宋体"/>
          <w:kern w:val="0"/>
          <w:sz w:val="24"/>
          <w:szCs w:val="24"/>
          <w:shd w:val="clear" w:color="auto" w:fill="FFFFFF"/>
        </w:rPr>
        <w:t>4、项目编号：</w:t>
      </w:r>
      <w:r>
        <w:rPr>
          <w:rFonts w:hint="eastAsia" w:ascii="宋体" w:hAnsi="宋体" w:cs="宋体"/>
          <w:kern w:val="0"/>
          <w:sz w:val="24"/>
          <w:szCs w:val="24"/>
          <w:shd w:val="clear" w:color="auto" w:fill="FFFFFF"/>
          <w:lang w:val="en-US" w:eastAsia="zh-CN"/>
        </w:rPr>
        <w:t xml:space="preserve"> ZCGF-BBSY-2024014</w:t>
      </w:r>
    </w:p>
    <w:p>
      <w:pPr>
        <w:widowControl/>
        <w:snapToGrid w:val="0"/>
        <w:spacing w:line="360" w:lineRule="auto"/>
        <w:jc w:val="left"/>
        <w:rPr>
          <w:rFonts w:hint="eastAsia" w:ascii="宋体" w:hAnsi="宋体" w:cs="宋体"/>
          <w:color w:val="auto"/>
          <w:kern w:val="0"/>
          <w:sz w:val="24"/>
          <w:szCs w:val="24"/>
          <w:highlight w:val="none"/>
          <w:shd w:val="clear" w:color="auto" w:fill="FFFFFF"/>
          <w:lang w:val="en-US" w:eastAsia="zh-CN"/>
        </w:rPr>
      </w:pPr>
      <w:r>
        <w:rPr>
          <w:rFonts w:hint="eastAsia" w:ascii="宋体" w:hAnsi="宋体" w:cs="宋体"/>
          <w:color w:val="auto"/>
          <w:kern w:val="0"/>
          <w:sz w:val="24"/>
          <w:szCs w:val="24"/>
          <w:highlight w:val="none"/>
          <w:shd w:val="clear" w:color="auto" w:fill="FFFFFF"/>
          <w:lang w:val="en-US" w:eastAsia="zh-CN"/>
        </w:rPr>
        <w:t>5、项目预算：34万元；</w:t>
      </w:r>
    </w:p>
    <w:p>
      <w:pPr>
        <w:widowControl/>
        <w:snapToGrid w:val="0"/>
        <w:spacing w:line="360" w:lineRule="auto"/>
        <w:jc w:val="left"/>
        <w:rPr>
          <w:rFonts w:hint="eastAsia" w:ascii="宋体" w:hAnsi="宋体" w:cs="宋体"/>
          <w:color w:val="auto"/>
          <w:kern w:val="0"/>
          <w:sz w:val="24"/>
          <w:szCs w:val="24"/>
          <w:highlight w:val="none"/>
          <w:shd w:val="clear" w:color="auto" w:fill="FFFFFF"/>
          <w:lang w:val="en-US" w:eastAsia="zh-CN"/>
        </w:rPr>
      </w:pPr>
      <w:r>
        <w:rPr>
          <w:rFonts w:hint="eastAsia" w:ascii="宋体" w:hAnsi="宋体" w:cs="宋体"/>
          <w:color w:val="auto"/>
          <w:kern w:val="0"/>
          <w:sz w:val="24"/>
          <w:szCs w:val="24"/>
          <w:highlight w:val="none"/>
          <w:shd w:val="clear" w:color="auto" w:fill="FFFFFF"/>
          <w:lang w:val="en-US" w:eastAsia="zh-CN"/>
        </w:rPr>
        <w:t>6、最高限价：34万元；</w:t>
      </w:r>
    </w:p>
    <w:p>
      <w:pPr>
        <w:widowControl/>
        <w:snapToGrid w:val="0"/>
        <w:spacing w:line="360" w:lineRule="auto"/>
        <w:jc w:val="left"/>
        <w:rPr>
          <w:rFonts w:hint="default" w:ascii="宋体" w:hAnsi="宋体" w:cs="宋体"/>
          <w:color w:val="auto"/>
          <w:kern w:val="0"/>
          <w:sz w:val="24"/>
          <w:szCs w:val="24"/>
          <w:highlight w:val="none"/>
          <w:shd w:val="clear" w:color="auto" w:fill="FFFFFF"/>
          <w:lang w:val="en-US" w:eastAsia="zh-CN"/>
        </w:rPr>
      </w:pPr>
      <w:r>
        <w:rPr>
          <w:rFonts w:hint="eastAsia" w:ascii="宋体" w:hAnsi="宋体" w:cs="宋体"/>
          <w:color w:val="auto"/>
          <w:kern w:val="0"/>
          <w:sz w:val="24"/>
          <w:szCs w:val="24"/>
          <w:highlight w:val="none"/>
          <w:shd w:val="clear" w:color="auto" w:fill="FFFFFF"/>
          <w:lang w:val="en-US" w:eastAsia="zh-CN"/>
        </w:rPr>
        <w:t>7、采购数量：1台</w:t>
      </w:r>
    </w:p>
    <w:p>
      <w:pPr>
        <w:widowControl/>
        <w:snapToGrid w:val="0"/>
        <w:spacing w:line="360" w:lineRule="auto"/>
        <w:jc w:val="left"/>
        <w:rPr>
          <w:rFonts w:hint="eastAsia" w:ascii="宋体" w:hAnsi="宋体" w:cs="宋体"/>
          <w:color w:val="auto"/>
          <w:kern w:val="0"/>
          <w:sz w:val="24"/>
          <w:szCs w:val="24"/>
          <w:highlight w:val="none"/>
          <w:shd w:val="clear" w:color="auto" w:fill="FFFFFF"/>
          <w:lang w:val="zh-CN" w:eastAsia="zh-CN"/>
        </w:rPr>
      </w:pPr>
      <w:r>
        <w:rPr>
          <w:rFonts w:hint="eastAsia" w:ascii="宋体" w:hAnsi="宋体" w:cs="宋体"/>
          <w:color w:val="auto"/>
          <w:kern w:val="0"/>
          <w:sz w:val="24"/>
          <w:szCs w:val="24"/>
          <w:highlight w:val="none"/>
          <w:shd w:val="clear" w:color="auto" w:fill="FFFFFF"/>
          <w:lang w:val="en-US" w:eastAsia="zh-CN"/>
        </w:rPr>
        <w:t>8、拟采用的评审方法：综合评分法；</w:t>
      </w:r>
    </w:p>
    <w:p>
      <w:pPr>
        <w:widowControl/>
        <w:snapToGrid w:val="0"/>
        <w:spacing w:line="360" w:lineRule="auto"/>
        <w:jc w:val="left"/>
        <w:rPr>
          <w:rFonts w:hint="eastAsia" w:ascii="宋体" w:hAnsi="宋体" w:cs="宋体"/>
          <w:color w:val="auto"/>
          <w:kern w:val="0"/>
          <w:sz w:val="24"/>
          <w:szCs w:val="24"/>
          <w:highlight w:val="none"/>
          <w:shd w:val="clear" w:color="auto" w:fill="FFFFFF"/>
          <w:lang w:val="en-US" w:eastAsia="zh-CN"/>
        </w:rPr>
      </w:pPr>
      <w:r>
        <w:rPr>
          <w:rFonts w:hint="eastAsia" w:ascii="宋体" w:hAnsi="宋体" w:cs="宋体"/>
          <w:color w:val="auto"/>
          <w:kern w:val="0"/>
          <w:sz w:val="24"/>
          <w:szCs w:val="24"/>
          <w:highlight w:val="none"/>
          <w:shd w:val="clear" w:color="auto" w:fill="FFFFFF"/>
          <w:lang w:val="en-US" w:eastAsia="zh-CN"/>
        </w:rPr>
        <w:t>9、付款方式：</w:t>
      </w:r>
      <w:r>
        <w:rPr>
          <w:rFonts w:hint="eastAsia"/>
          <w:color w:val="auto"/>
          <w:kern w:val="0"/>
          <w:sz w:val="24"/>
          <w:szCs w:val="24"/>
          <w:highlight w:val="none"/>
        </w:rPr>
        <w:t xml:space="preserve">货物送到并安装验收合格后，支付货款的30%，满3个月后，支付货款的30%，满6个月后，支付货款的35%，余5%货款质保满后一次性付清。  </w:t>
      </w:r>
    </w:p>
    <w:p>
      <w:pPr>
        <w:widowControl/>
        <w:snapToGrid w:val="0"/>
        <w:spacing w:line="360" w:lineRule="auto"/>
        <w:jc w:val="left"/>
        <w:rPr>
          <w:rFonts w:hint="default" w:ascii="宋体" w:hAnsi="宋体" w:cs="宋体"/>
          <w:color w:val="auto"/>
          <w:kern w:val="0"/>
          <w:sz w:val="24"/>
          <w:szCs w:val="24"/>
          <w:highlight w:val="none"/>
          <w:shd w:val="clear" w:color="auto" w:fill="FFFFFF"/>
          <w:lang w:val="en-US" w:eastAsia="zh-CN"/>
        </w:rPr>
      </w:pPr>
      <w:r>
        <w:rPr>
          <w:rFonts w:hint="eastAsia" w:ascii="宋体" w:hAnsi="宋体" w:cs="宋体"/>
          <w:color w:val="auto"/>
          <w:kern w:val="0"/>
          <w:sz w:val="24"/>
          <w:szCs w:val="24"/>
          <w:highlight w:val="none"/>
          <w:shd w:val="clear" w:color="auto" w:fill="FFFFFF"/>
          <w:lang w:val="en-US" w:eastAsia="zh-CN"/>
        </w:rPr>
        <w:t>10、免费质保期：3年</w:t>
      </w:r>
    </w:p>
    <w:p>
      <w:pPr>
        <w:widowControl/>
        <w:snapToGrid w:val="0"/>
        <w:spacing w:line="360" w:lineRule="auto"/>
        <w:jc w:val="left"/>
        <w:rPr>
          <w:rFonts w:hint="eastAsia" w:ascii="宋体" w:hAnsi="宋体" w:cs="宋体"/>
          <w:color w:val="auto"/>
          <w:kern w:val="0"/>
          <w:sz w:val="24"/>
          <w:szCs w:val="24"/>
          <w:highlight w:val="none"/>
          <w:shd w:val="clear" w:color="auto" w:fill="FFFFFF"/>
          <w:lang w:val="en-US" w:eastAsia="zh-CN"/>
        </w:rPr>
      </w:pPr>
      <w:r>
        <w:rPr>
          <w:rFonts w:hint="eastAsia" w:ascii="宋体" w:hAnsi="宋体" w:cs="宋体"/>
          <w:color w:val="auto"/>
          <w:kern w:val="0"/>
          <w:sz w:val="24"/>
          <w:szCs w:val="24"/>
          <w:highlight w:val="none"/>
          <w:shd w:val="clear" w:color="auto" w:fill="FFFFFF"/>
          <w:lang w:val="en-US" w:eastAsia="zh-CN"/>
        </w:rPr>
        <w:t>11、</w:t>
      </w:r>
      <w:r>
        <w:rPr>
          <w:rFonts w:hint="default" w:ascii="宋体" w:hAnsi="宋体" w:cs="宋体"/>
          <w:color w:val="auto"/>
          <w:kern w:val="0"/>
          <w:sz w:val="24"/>
          <w:szCs w:val="24"/>
          <w:highlight w:val="none"/>
          <w:shd w:val="clear" w:color="auto" w:fill="FFFFFF"/>
          <w:lang w:val="en-US" w:eastAsia="zh-CN"/>
        </w:rPr>
        <w:t>供货地点</w:t>
      </w:r>
      <w:r>
        <w:rPr>
          <w:rFonts w:hint="eastAsia" w:ascii="宋体" w:hAnsi="宋体" w:cs="宋体"/>
          <w:color w:val="auto"/>
          <w:kern w:val="0"/>
          <w:sz w:val="24"/>
          <w:szCs w:val="24"/>
          <w:highlight w:val="none"/>
          <w:shd w:val="clear" w:color="auto" w:fill="FFFFFF"/>
          <w:lang w:val="en-US" w:eastAsia="zh-CN"/>
        </w:rPr>
        <w:t xml:space="preserve">：采购人指定地点  </w:t>
      </w:r>
    </w:p>
    <w:p>
      <w:pPr>
        <w:pStyle w:val="11"/>
        <w:widowControl/>
        <w:shd w:val="clear" w:color="auto" w:fill="FFFFFF"/>
        <w:spacing w:beforeAutospacing="0" w:afterAutospacing="0" w:line="360" w:lineRule="auto"/>
        <w:rPr>
          <w:rFonts w:hint="eastAsia" w:ascii="宋体" w:hAnsi="宋体" w:cs="宋体"/>
          <w:szCs w:val="24"/>
          <w:highlight w:val="none"/>
          <w:shd w:val="clear" w:color="auto" w:fill="FFFFFF"/>
        </w:rPr>
      </w:pPr>
      <w:r>
        <w:rPr>
          <w:rFonts w:hint="eastAsia" w:ascii="宋体" w:hAnsi="宋体" w:cs="宋体"/>
          <w:szCs w:val="24"/>
          <w:highlight w:val="none"/>
          <w:shd w:val="clear" w:color="auto" w:fill="FFFFFF"/>
          <w:lang w:val="en-US" w:eastAsia="zh-CN"/>
        </w:rPr>
        <w:t>12</w:t>
      </w:r>
      <w:r>
        <w:rPr>
          <w:rFonts w:hint="eastAsia" w:ascii="宋体" w:hAnsi="宋体" w:cs="宋体"/>
          <w:szCs w:val="24"/>
          <w:highlight w:val="none"/>
          <w:shd w:val="clear" w:color="auto" w:fill="FFFFFF"/>
        </w:rPr>
        <w:t>、申请人的资格要求：</w:t>
      </w:r>
    </w:p>
    <w:p>
      <w:pPr>
        <w:pStyle w:val="28"/>
        <w:spacing w:line="360" w:lineRule="auto"/>
        <w:jc w:val="both"/>
        <w:rPr>
          <w:rFonts w:hint="eastAsia" w:ascii="宋体" w:hAnsi="宋体" w:eastAsia="宋体" w:cs="宋体"/>
          <w:highlight w:val="none"/>
          <w:lang w:val="zh-CN" w:eastAsia="zh-CN"/>
        </w:rPr>
      </w:pPr>
      <w:r>
        <w:rPr>
          <w:rFonts w:hint="eastAsia" w:ascii="宋体" w:hAnsi="宋体" w:eastAsia="宋体" w:cs="宋体"/>
          <w:highlight w:val="none"/>
          <w:lang w:val="zh-CN" w:eastAsia="zh-CN"/>
        </w:rPr>
        <w:t>1.满足《中华人民共和国政府采购法》第二十二条规定；</w:t>
      </w:r>
    </w:p>
    <w:p>
      <w:pPr>
        <w:pStyle w:val="28"/>
        <w:spacing w:line="360" w:lineRule="auto"/>
        <w:jc w:val="both"/>
        <w:rPr>
          <w:rFonts w:hint="eastAsia" w:ascii="宋体" w:hAnsi="宋体" w:eastAsia="宋体" w:cs="宋体"/>
          <w:highlight w:val="none"/>
          <w:lang w:val="zh-CN" w:eastAsia="zh-CN"/>
        </w:rPr>
      </w:pPr>
      <w:r>
        <w:rPr>
          <w:rFonts w:hint="eastAsia" w:ascii="宋体" w:hAnsi="宋体" w:eastAsia="宋体" w:cs="宋体"/>
          <w:highlight w:val="none"/>
          <w:lang w:val="zh-CN" w:eastAsia="zh-CN"/>
        </w:rPr>
        <w:t>2.落实政府采购政策需满足的资格要求：无</w:t>
      </w:r>
    </w:p>
    <w:p>
      <w:pPr>
        <w:pStyle w:val="28"/>
        <w:spacing w:line="360" w:lineRule="auto"/>
        <w:jc w:val="both"/>
        <w:rPr>
          <w:rFonts w:hint="eastAsia" w:ascii="宋体" w:hAnsi="宋体" w:eastAsia="宋体" w:cs="宋体"/>
          <w:highlight w:val="none"/>
          <w:lang w:val="zh-CN" w:eastAsia="zh-CN"/>
        </w:rPr>
      </w:pPr>
      <w:r>
        <w:rPr>
          <w:rFonts w:hint="eastAsia" w:ascii="宋体" w:hAnsi="宋体" w:eastAsia="宋体" w:cs="宋体"/>
          <w:highlight w:val="none"/>
          <w:lang w:val="zh-CN" w:eastAsia="zh-CN"/>
        </w:rPr>
        <w:t xml:space="preserve">3.本项目的特定资格要求： </w:t>
      </w:r>
    </w:p>
    <w:p>
      <w:pPr>
        <w:pStyle w:val="28"/>
        <w:spacing w:line="360" w:lineRule="auto"/>
        <w:jc w:val="both"/>
        <w:rPr>
          <w:rFonts w:hint="eastAsia" w:ascii="宋体" w:hAnsi="宋体" w:eastAsia="宋体" w:cs="宋体"/>
          <w:highlight w:val="none"/>
          <w:lang w:val="zh-CN" w:eastAsia="zh-CN"/>
        </w:rPr>
      </w:pPr>
      <w:r>
        <w:rPr>
          <w:rFonts w:hint="eastAsia" w:ascii="宋体" w:hAnsi="宋体" w:eastAsia="宋体" w:cs="宋体"/>
          <w:highlight w:val="none"/>
          <w:lang w:val="zh-CN" w:eastAsia="zh-CN"/>
        </w:rPr>
        <w:t>3.1、供应商须具有有效的营业执照；</w:t>
      </w:r>
    </w:p>
    <w:p>
      <w:pPr>
        <w:pStyle w:val="28"/>
        <w:spacing w:line="360" w:lineRule="auto"/>
        <w:jc w:val="both"/>
        <w:rPr>
          <w:rFonts w:hint="eastAsia" w:ascii="宋体" w:hAnsi="宋体" w:eastAsia="宋体" w:cs="宋体"/>
          <w:highlight w:val="none"/>
          <w:lang w:val="zh-CN" w:eastAsia="zh-CN"/>
        </w:rPr>
      </w:pPr>
      <w:r>
        <w:rPr>
          <w:rFonts w:hint="eastAsia" w:ascii="宋体" w:hAnsi="宋体" w:eastAsia="宋体" w:cs="宋体"/>
          <w:highlight w:val="none"/>
          <w:lang w:val="zh-CN" w:eastAsia="zh-CN"/>
        </w:rPr>
        <w:t>3.2、供应商如为代理商须具有有效的医疗器械经营许可证或备案凭证。</w:t>
      </w:r>
    </w:p>
    <w:p>
      <w:pPr>
        <w:pStyle w:val="28"/>
        <w:spacing w:line="360" w:lineRule="auto"/>
        <w:jc w:val="both"/>
        <w:rPr>
          <w:rFonts w:hint="eastAsia" w:ascii="宋体" w:hAnsi="宋体" w:eastAsia="宋体" w:cs="宋体"/>
          <w:highlight w:val="none"/>
          <w:lang w:val="zh-CN" w:eastAsia="zh-CN"/>
        </w:rPr>
      </w:pPr>
      <w:r>
        <w:rPr>
          <w:rFonts w:hint="eastAsia" w:ascii="宋体" w:hAnsi="宋体" w:eastAsia="宋体" w:cs="宋体"/>
          <w:highlight w:val="none"/>
          <w:lang w:val="zh-CN" w:eastAsia="zh-CN"/>
        </w:rPr>
        <w:t>3.3、如所投产品制造商在国内注册成立的，代理商投标时还须提供制造商的有效医疗器械生产许可证或备案凭证。</w:t>
      </w:r>
    </w:p>
    <w:p>
      <w:pPr>
        <w:pStyle w:val="28"/>
        <w:spacing w:line="360" w:lineRule="auto"/>
        <w:jc w:val="both"/>
        <w:rPr>
          <w:rFonts w:hint="eastAsia" w:ascii="宋体" w:hAnsi="宋体" w:eastAsia="宋体" w:cs="宋体"/>
          <w:highlight w:val="none"/>
          <w:lang w:val="zh-CN" w:eastAsia="zh-CN"/>
        </w:rPr>
      </w:pPr>
      <w:r>
        <w:rPr>
          <w:rFonts w:hint="eastAsia" w:ascii="宋体" w:hAnsi="宋体" w:eastAsia="宋体" w:cs="宋体"/>
          <w:highlight w:val="none"/>
          <w:lang w:val="zh-CN" w:eastAsia="zh-CN"/>
        </w:rPr>
        <w:t>3.4、供应商如为制造商须具有医疗器械生产许可证或备案凭证和医疗器械经营许可证或备案凭证；</w:t>
      </w:r>
    </w:p>
    <w:p>
      <w:pPr>
        <w:pStyle w:val="28"/>
        <w:spacing w:line="360" w:lineRule="auto"/>
        <w:jc w:val="both"/>
        <w:rPr>
          <w:rFonts w:hint="eastAsia" w:ascii="宋体" w:hAnsi="宋体" w:eastAsia="宋体" w:cs="宋体"/>
          <w:highlight w:val="none"/>
          <w:lang w:val="zh-CN" w:eastAsia="zh-CN"/>
        </w:rPr>
      </w:pPr>
      <w:r>
        <w:rPr>
          <w:rFonts w:hint="eastAsia" w:ascii="宋体" w:hAnsi="宋体" w:eastAsia="宋体" w:cs="宋体"/>
          <w:highlight w:val="none"/>
          <w:lang w:val="zh-CN" w:eastAsia="zh-CN"/>
        </w:rPr>
        <w:t>3.5、供应商若所投产品为一类医疗器械，须提供有效的医疗器械备案凭证；供应商所投产品为二类或三类医疗器械，须提供有效的医疗器械注册证；</w:t>
      </w:r>
    </w:p>
    <w:p>
      <w:pPr>
        <w:pStyle w:val="28"/>
        <w:spacing w:line="360" w:lineRule="auto"/>
        <w:jc w:val="both"/>
        <w:rPr>
          <w:rFonts w:hint="eastAsia" w:ascii="宋体" w:hAnsi="宋体" w:cs="宋体"/>
          <w:b w:val="0"/>
          <w:bCs/>
          <w:color w:val="000000"/>
          <w:sz w:val="24"/>
          <w:szCs w:val="28"/>
          <w:highlight w:val="none"/>
          <w:lang w:val="zh-CN"/>
        </w:rPr>
      </w:pPr>
      <w:r>
        <w:rPr>
          <w:rFonts w:hint="eastAsia" w:ascii="宋体" w:hAnsi="宋体" w:cs="宋体"/>
          <w:b w:val="0"/>
          <w:bCs/>
          <w:color w:val="000000"/>
          <w:sz w:val="24"/>
          <w:szCs w:val="28"/>
          <w:highlight w:val="none"/>
          <w:lang w:val="zh-CN"/>
        </w:rPr>
        <w:t>3.</w:t>
      </w:r>
      <w:r>
        <w:rPr>
          <w:rFonts w:hint="eastAsia" w:ascii="宋体" w:hAnsi="宋体" w:eastAsia="宋体" w:cs="宋体"/>
          <w:b w:val="0"/>
          <w:bCs/>
          <w:color w:val="000000"/>
          <w:sz w:val="24"/>
          <w:szCs w:val="28"/>
          <w:highlight w:val="none"/>
          <w:lang w:val="en-US" w:eastAsia="zh-CN"/>
        </w:rPr>
        <w:t>6、</w:t>
      </w:r>
      <w:r>
        <w:rPr>
          <w:rFonts w:hint="eastAsia" w:ascii="宋体" w:hAnsi="宋体" w:cs="宋体"/>
          <w:b w:val="0"/>
          <w:bCs/>
          <w:color w:val="000000"/>
          <w:sz w:val="24"/>
          <w:szCs w:val="28"/>
          <w:highlight w:val="none"/>
          <w:lang w:val="zh-CN"/>
        </w:rPr>
        <w:t>本项目不接受联合体投标；</w:t>
      </w:r>
    </w:p>
    <w:p>
      <w:pPr>
        <w:autoSpaceDE w:val="0"/>
        <w:autoSpaceDN w:val="0"/>
        <w:adjustRightInd w:val="0"/>
        <w:spacing w:line="360" w:lineRule="auto"/>
        <w:jc w:val="left"/>
        <w:rPr>
          <w:rFonts w:hint="eastAsia" w:ascii="宋体" w:hAnsi="宋体" w:cs="宋体"/>
          <w:b w:val="0"/>
          <w:bCs/>
          <w:color w:val="000000"/>
          <w:sz w:val="24"/>
          <w:szCs w:val="28"/>
          <w:highlight w:val="none"/>
          <w:lang w:val="zh-CN"/>
        </w:rPr>
      </w:pPr>
      <w:r>
        <w:rPr>
          <w:rFonts w:hint="eastAsia" w:ascii="宋体" w:hAnsi="宋体" w:cs="宋体"/>
          <w:b w:val="0"/>
          <w:bCs/>
          <w:color w:val="000000"/>
          <w:sz w:val="24"/>
          <w:szCs w:val="28"/>
          <w:highlight w:val="none"/>
          <w:lang w:val="zh-CN"/>
        </w:rPr>
        <w:t>4.供应商存在以下不良信用记录情形之一的，不得推荐为中标候选供应商，不得确定为中标供应商：</w:t>
      </w:r>
    </w:p>
    <w:p>
      <w:pPr>
        <w:autoSpaceDE w:val="0"/>
        <w:autoSpaceDN w:val="0"/>
        <w:adjustRightInd w:val="0"/>
        <w:spacing w:line="360" w:lineRule="auto"/>
        <w:jc w:val="left"/>
        <w:rPr>
          <w:rFonts w:hint="eastAsia" w:ascii="宋体" w:hAnsi="宋体" w:cs="宋体"/>
          <w:b w:val="0"/>
          <w:bCs/>
          <w:color w:val="000000"/>
          <w:sz w:val="24"/>
          <w:szCs w:val="28"/>
          <w:highlight w:val="none"/>
          <w:lang w:val="zh-CN"/>
        </w:rPr>
      </w:pPr>
      <w:r>
        <w:rPr>
          <w:rFonts w:hint="eastAsia" w:ascii="宋体" w:hAnsi="宋体" w:cs="宋体"/>
          <w:b w:val="0"/>
          <w:bCs/>
          <w:color w:val="000000"/>
          <w:sz w:val="24"/>
          <w:szCs w:val="28"/>
          <w:highlight w:val="none"/>
          <w:lang w:val="zh-CN"/>
        </w:rPr>
        <w:t>(1）供应商被人民法院列入失信被执行人的；</w:t>
      </w:r>
    </w:p>
    <w:p>
      <w:pPr>
        <w:autoSpaceDE w:val="0"/>
        <w:autoSpaceDN w:val="0"/>
        <w:adjustRightInd w:val="0"/>
        <w:spacing w:line="360" w:lineRule="auto"/>
        <w:jc w:val="left"/>
        <w:rPr>
          <w:rFonts w:hint="eastAsia" w:ascii="宋体" w:hAnsi="宋体" w:cs="宋体"/>
          <w:b w:val="0"/>
          <w:bCs/>
          <w:color w:val="000000"/>
          <w:sz w:val="24"/>
          <w:szCs w:val="28"/>
          <w:highlight w:val="none"/>
          <w:lang w:val="zh-CN"/>
        </w:rPr>
      </w:pPr>
      <w:r>
        <w:rPr>
          <w:rFonts w:hint="eastAsia" w:ascii="宋体" w:hAnsi="宋体" w:cs="宋体"/>
          <w:b w:val="0"/>
          <w:bCs/>
          <w:color w:val="000000"/>
          <w:sz w:val="24"/>
          <w:szCs w:val="28"/>
          <w:highlight w:val="none"/>
          <w:lang w:val="zh-CN"/>
        </w:rPr>
        <w:t>(2）供应商被税务部门列入重大税收违法案件当事人名单的；</w:t>
      </w:r>
    </w:p>
    <w:p>
      <w:pPr>
        <w:autoSpaceDE w:val="0"/>
        <w:autoSpaceDN w:val="0"/>
        <w:adjustRightInd w:val="0"/>
        <w:spacing w:line="360" w:lineRule="auto"/>
        <w:jc w:val="left"/>
        <w:rPr>
          <w:rFonts w:hint="eastAsia"/>
          <w:sz w:val="44"/>
          <w:szCs w:val="44"/>
          <w:highlight w:val="none"/>
          <w:lang w:val="en-US" w:eastAsia="zh-CN"/>
        </w:rPr>
      </w:pPr>
      <w:r>
        <w:rPr>
          <w:rFonts w:hint="eastAsia" w:ascii="宋体" w:hAnsi="宋体" w:cs="宋体"/>
          <w:b w:val="0"/>
          <w:bCs/>
          <w:color w:val="000000"/>
          <w:sz w:val="24"/>
          <w:szCs w:val="28"/>
          <w:highlight w:val="none"/>
          <w:lang w:val="zh-CN"/>
        </w:rPr>
        <w:t>(3）供应商被政府采购监管部门列入政府采购严重违法失信行为记录名单的。</w:t>
      </w:r>
      <w:r>
        <w:rPr>
          <w:rFonts w:hint="eastAsia"/>
          <w:sz w:val="44"/>
          <w:szCs w:val="44"/>
          <w:highlight w:val="none"/>
          <w:lang w:val="en-US" w:eastAsia="zh-CN"/>
        </w:rPr>
        <w:br w:type="page"/>
      </w:r>
    </w:p>
    <w:p>
      <w:pPr>
        <w:spacing w:line="120" w:lineRule="auto"/>
        <w:jc w:val="center"/>
        <w:rPr>
          <w:rFonts w:hint="eastAsia" w:ascii="宋体" w:hAnsi="宋体" w:eastAsia="宋体" w:cs="宋体"/>
          <w:b/>
          <w:bCs/>
          <w:sz w:val="30"/>
          <w:szCs w:val="30"/>
          <w:highlight w:val="none"/>
          <w:lang w:val="en-US" w:eastAsia="zh-CN"/>
        </w:rPr>
      </w:pPr>
      <w:r>
        <w:rPr>
          <w:rFonts w:hint="eastAsia" w:ascii="宋体" w:hAnsi="宋体" w:eastAsia="宋体" w:cs="宋体"/>
          <w:b/>
          <w:bCs/>
          <w:sz w:val="30"/>
          <w:szCs w:val="30"/>
          <w:highlight w:val="none"/>
          <w:lang w:val="en-US" w:eastAsia="zh-CN"/>
        </w:rPr>
        <w:t>蚌埠市第三人民医院人体成分分析仪采购项目采购需求</w:t>
      </w:r>
    </w:p>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（34万元/1台）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1、项目设备用途说明：测量人体成分含量（水分、脂肪、蛋白质、无机盐、肌肉等指标），通过测试结果给予测试者营养评估、营养支持方案以及运动建议；</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2、项目设备类别：移动便携。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3、生物电阻抗分析法（BIA）：</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①阻抗：通过6个不同频率，分别在5个节段部分（右上、下肢，左上、下肢，躯干）进行电阻抗测量。</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②电抗：通过3个不同频率，分别在5个节段部分（右上、下肢，左上、下肢，躯干）进行电抗。</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③电极方法：8点接触式或粘贴式电极。</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④测量方法：直接节段多频率生物电阻抗测量法。</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⑥输出值：</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⑴人体成分报告：细胞内水分、细胞外水分、身体总水分、蛋白质含量、无机盐、体脂肪、肌肉量、去脂体重、体重、骨骼肌、体脂肪含量、体脂百分比、体重值数、节段肌肉分析、节段水分分析、身体总水分及节段水分比率、身体细胞量、骨内矿物质含量、上臂围度、上臂肌肉围度、腰围、内脏脂肪面积、基础代谢量、水合率、体成份测量历史数据（10次以上累计结果）、每个节段和频率的电阻抗值（电阻抗、电抗、相位角）。</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4、报告纸中显示建档者的基本信息。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5、报告纸类型：检测结果报告（印刷版或空白纸）；</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6、电极类型：接触式电极或粘贴式电极；</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7、输入方式：触摸屏或操作键盘；</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8、可用USB储存设备；</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9、≥5英寸显示器。</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10、外部接口：RS-232C ≥1个、USB ≥2个。</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11、兼容打印机：激光或喷墨打印机；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12、测试时间：≤3分钟；</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13、测试体重范围：10~250kg（能覆盖此体重范围即可）；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14、测试身高范围：95~220cm（能覆盖此身高范围即可）；</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质保3年起，配件和耗材分项报价。</w:t>
      </w:r>
    </w:p>
    <w:p>
      <w:pPr>
        <w:pStyle w:val="23"/>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60" w:lineRule="exact"/>
        <w:ind w:firstLine="0" w:firstLineChars="0"/>
        <w:jc w:val="left"/>
        <w:rPr>
          <w:rFonts w:hint="eastAsia" w:ascii="宋体" w:hAnsi="宋体" w:eastAsia="宋体" w:cs="宋体"/>
          <w:kern w:val="0"/>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kern w:val="0"/>
          <w:sz w:val="24"/>
          <w:szCs w:val="24"/>
          <w:highlight w:val="none"/>
        </w:rPr>
        <w:br w:type="page"/>
      </w:r>
    </w:p>
    <w:p>
      <w:pPr>
        <w:jc w:val="center"/>
        <w:rPr>
          <w:rFonts w:ascii="新宋体" w:hAnsi="新宋体" w:eastAsia="新宋体" w:cs="方正小标宋简体"/>
          <w:b/>
          <w:sz w:val="32"/>
          <w:szCs w:val="36"/>
          <w:highlight w:val="none"/>
        </w:rPr>
      </w:pPr>
      <w:r>
        <w:rPr>
          <w:rFonts w:hint="eastAsia" w:ascii="新宋体" w:hAnsi="新宋体" w:eastAsia="新宋体" w:cs="方正小标宋简体"/>
          <w:b/>
          <w:sz w:val="32"/>
          <w:szCs w:val="36"/>
          <w:highlight w:val="none"/>
        </w:rPr>
        <w:t xml:space="preserve"> 蚌埠市第三人民医院人体成分分析仪采购项目采购意向及需求公示的反馈意见 </w:t>
      </w:r>
    </w:p>
    <w:p>
      <w:pPr>
        <w:rPr>
          <w:rFonts w:ascii="宋体" w:hAnsi="宋体" w:cs="宋体"/>
          <w:sz w:val="28"/>
          <w:szCs w:val="28"/>
          <w:highlight w:val="none"/>
        </w:rPr>
      </w:pPr>
      <w:r>
        <w:rPr>
          <w:rFonts w:hint="eastAsia"/>
          <w:sz w:val="28"/>
          <w:szCs w:val="28"/>
          <w:highlight w:val="none"/>
          <w:lang w:val="zh-CN"/>
        </w:rPr>
        <w:t>安徽省志成建设工程咨询股份有限公司</w:t>
      </w:r>
      <w:r>
        <w:rPr>
          <w:rFonts w:hint="eastAsia" w:ascii="宋体" w:hAnsi="宋体" w:cs="宋体"/>
          <w:sz w:val="28"/>
          <w:szCs w:val="28"/>
          <w:highlight w:val="none"/>
        </w:rPr>
        <w:t>：</w:t>
      </w:r>
    </w:p>
    <w:p>
      <w:pPr>
        <w:ind w:firstLine="560" w:firstLineChars="200"/>
        <w:rPr>
          <w:rFonts w:ascii="宋体" w:hAnsi="宋体" w:cs="宋体"/>
          <w:sz w:val="28"/>
          <w:szCs w:val="28"/>
          <w:highlight w:val="none"/>
        </w:rPr>
      </w:pPr>
      <w:r>
        <w:rPr>
          <w:rFonts w:hint="eastAsia" w:ascii="宋体" w:hAnsi="宋体" w:cs="宋体"/>
          <w:sz w:val="28"/>
          <w:szCs w:val="28"/>
          <w:highlight w:val="none"/>
        </w:rPr>
        <w:t>针对蚌埠市第三人民医院人体成分分析仪采购项目,采购意向及需求公示，我单位反馈意见如下：</w:t>
      </w:r>
    </w:p>
    <w:p>
      <w:pPr>
        <w:ind w:firstLine="560" w:firstLineChars="200"/>
        <w:outlineLvl w:val="0"/>
        <w:rPr>
          <w:rFonts w:ascii="宋体"/>
          <w:sz w:val="28"/>
          <w:szCs w:val="28"/>
          <w:highlight w:val="none"/>
        </w:rPr>
      </w:pPr>
      <w:r>
        <w:rPr>
          <w:rFonts w:hint="eastAsia" w:ascii="宋体" w:hAnsi="宋体" w:cs="宋体"/>
          <w:sz w:val="28"/>
          <w:szCs w:val="28"/>
          <w:highlight w:val="none"/>
        </w:rPr>
        <w:t>一、需求存在倾向性内容，建议进行修改，修改意见如下：</w:t>
      </w:r>
    </w:p>
    <w:p>
      <w:pPr>
        <w:ind w:left="555"/>
        <w:rPr>
          <w:rFonts w:ascii="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w:t>
      </w:r>
    </w:p>
    <w:p>
      <w:pPr>
        <w:ind w:left="555"/>
        <w:rPr>
          <w:rFonts w:ascii="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w:t>
      </w:r>
    </w:p>
    <w:p>
      <w:pPr>
        <w:ind w:left="555"/>
        <w:rPr>
          <w:rFonts w:ascii="宋体"/>
          <w:sz w:val="28"/>
          <w:szCs w:val="28"/>
          <w:highlight w:val="none"/>
        </w:rPr>
      </w:pPr>
      <w:r>
        <w:rPr>
          <w:rFonts w:hint="eastAsia" w:ascii="宋体" w:hAnsi="宋体" w:cs="宋体"/>
          <w:sz w:val="28"/>
          <w:szCs w:val="28"/>
          <w:highlight w:val="none"/>
        </w:rPr>
        <w:t>…</w:t>
      </w:r>
    </w:p>
    <w:p>
      <w:pPr>
        <w:ind w:firstLine="560" w:firstLineChars="200"/>
        <w:outlineLvl w:val="0"/>
        <w:rPr>
          <w:rFonts w:ascii="宋体"/>
          <w:sz w:val="28"/>
          <w:szCs w:val="28"/>
          <w:highlight w:val="none"/>
        </w:rPr>
      </w:pPr>
      <w:r>
        <w:rPr>
          <w:rFonts w:hint="eastAsia" w:ascii="宋体" w:hAnsi="宋体" w:cs="宋体"/>
          <w:sz w:val="28"/>
          <w:szCs w:val="28"/>
          <w:highlight w:val="none"/>
        </w:rPr>
        <w:t>二、技术需求存在不明确（或不完整）内容，无法报价，建议进行完善，完善意见如下：</w:t>
      </w:r>
    </w:p>
    <w:p>
      <w:pPr>
        <w:ind w:left="555"/>
        <w:rPr>
          <w:rFonts w:ascii="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w:t>
      </w:r>
    </w:p>
    <w:p>
      <w:pPr>
        <w:ind w:left="555"/>
        <w:rPr>
          <w:rFonts w:ascii="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w:t>
      </w:r>
    </w:p>
    <w:p>
      <w:pPr>
        <w:ind w:left="555"/>
        <w:rPr>
          <w:rFonts w:ascii="宋体"/>
          <w:sz w:val="28"/>
          <w:szCs w:val="28"/>
          <w:highlight w:val="none"/>
        </w:rPr>
      </w:pPr>
      <w:r>
        <w:rPr>
          <w:rFonts w:hint="eastAsia" w:ascii="宋体" w:hAnsi="宋体" w:cs="宋体"/>
          <w:sz w:val="28"/>
          <w:szCs w:val="28"/>
          <w:highlight w:val="none"/>
        </w:rPr>
        <w:t>…</w:t>
      </w:r>
    </w:p>
    <w:p>
      <w:pPr>
        <w:pStyle w:val="11"/>
        <w:snapToGrid w:val="0"/>
        <w:spacing w:beforeAutospacing="0" w:afterAutospacing="0" w:line="360" w:lineRule="auto"/>
        <w:outlineLvl w:val="2"/>
        <w:rPr>
          <w:rFonts w:ascii="宋体" w:hAnsi="宋体" w:cs="宋体"/>
          <w:bCs/>
          <w:szCs w:val="24"/>
          <w:highlight w:val="none"/>
        </w:rPr>
      </w:pPr>
      <w:r>
        <w:rPr>
          <w:rFonts w:hint="eastAsia" w:ascii="宋体" w:hAnsi="宋体" w:cs="宋体"/>
          <w:sz w:val="28"/>
          <w:szCs w:val="28"/>
          <w:highlight w:val="none"/>
        </w:rPr>
        <w:t>特此函告</w:t>
      </w:r>
    </w:p>
    <w:p>
      <w:pPr>
        <w:rPr>
          <w:rFonts w:ascii="宋体" w:hAnsi="宋体" w:eastAsia="宋体" w:cs="宋体"/>
          <w:kern w:val="0"/>
          <w:sz w:val="28"/>
          <w:szCs w:val="28"/>
          <w:highlight w:val="none"/>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90EA0"/>
    <w:multiLevelType w:val="multilevel"/>
    <w:tmpl w:val="34990EA0"/>
    <w:lvl w:ilvl="0" w:tentative="0">
      <w:start w:val="1"/>
      <w:numFmt w:val="decimal"/>
      <w:lvlText w:val="%1"/>
      <w:lvlJc w:val="left"/>
      <w:pPr>
        <w:ind w:left="432" w:hanging="432"/>
      </w:pPr>
    </w:lvl>
    <w:lvl w:ilvl="1" w:tentative="0">
      <w:start w:val="1"/>
      <w:numFmt w:val="decimal"/>
      <w:pStyle w:val="2"/>
      <w:lvlText w:val="%1.%2"/>
      <w:lvlJc w:val="left"/>
      <w:pPr>
        <w:ind w:left="1001" w:hanging="576"/>
      </w:pPr>
      <w:rPr>
        <w:rFonts w:hint="default" w:ascii="Times New Roman" w:hAnsi="Times New Roman" w:eastAsia="宋体" w:cs="Times New Roman"/>
        <w:b/>
        <w:sz w:val="24"/>
      </w:rPr>
    </w:lvl>
    <w:lvl w:ilvl="2" w:tentative="0">
      <w:start w:val="1"/>
      <w:numFmt w:val="decimal"/>
      <w:lvlText w:val="%1.%2.%3"/>
      <w:lvlJc w:val="left"/>
      <w:pPr>
        <w:ind w:left="1287" w:hanging="720"/>
      </w:pPr>
      <w:rPr>
        <w:b w:val="0"/>
        <w:sz w:val="24"/>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ZTljMTNiZjRiMGNlYzk0MzU2MGE3MTVkMzExZDMifQ=="/>
  </w:docVars>
  <w:rsids>
    <w:rsidRoot w:val="005F0D25"/>
    <w:rsid w:val="00001AB7"/>
    <w:rsid w:val="000455A0"/>
    <w:rsid w:val="00057EE8"/>
    <w:rsid w:val="000826F6"/>
    <w:rsid w:val="000A3858"/>
    <w:rsid w:val="00103C06"/>
    <w:rsid w:val="001108BE"/>
    <w:rsid w:val="00111564"/>
    <w:rsid w:val="00172802"/>
    <w:rsid w:val="001E5948"/>
    <w:rsid w:val="001E6438"/>
    <w:rsid w:val="00232398"/>
    <w:rsid w:val="002503E4"/>
    <w:rsid w:val="00295E9E"/>
    <w:rsid w:val="002A5E17"/>
    <w:rsid w:val="002D1234"/>
    <w:rsid w:val="002D37A6"/>
    <w:rsid w:val="00375EB8"/>
    <w:rsid w:val="003F6848"/>
    <w:rsid w:val="00435A2E"/>
    <w:rsid w:val="00446C11"/>
    <w:rsid w:val="00507E64"/>
    <w:rsid w:val="00560AB1"/>
    <w:rsid w:val="005F0D25"/>
    <w:rsid w:val="005F1D6A"/>
    <w:rsid w:val="006E3AAC"/>
    <w:rsid w:val="00712C50"/>
    <w:rsid w:val="00753E79"/>
    <w:rsid w:val="00794664"/>
    <w:rsid w:val="00794D34"/>
    <w:rsid w:val="007A4073"/>
    <w:rsid w:val="00815D6B"/>
    <w:rsid w:val="0088589E"/>
    <w:rsid w:val="008B782D"/>
    <w:rsid w:val="008E306A"/>
    <w:rsid w:val="00916A8B"/>
    <w:rsid w:val="00942DF4"/>
    <w:rsid w:val="00977CBE"/>
    <w:rsid w:val="009B3185"/>
    <w:rsid w:val="009D7E78"/>
    <w:rsid w:val="00A34A7E"/>
    <w:rsid w:val="00A47EAA"/>
    <w:rsid w:val="00A67BD8"/>
    <w:rsid w:val="00A7131D"/>
    <w:rsid w:val="00A95062"/>
    <w:rsid w:val="00BA4BC5"/>
    <w:rsid w:val="00BB5340"/>
    <w:rsid w:val="00C0304B"/>
    <w:rsid w:val="00C62788"/>
    <w:rsid w:val="00C74048"/>
    <w:rsid w:val="00DE288B"/>
    <w:rsid w:val="00DE7C14"/>
    <w:rsid w:val="00DF393F"/>
    <w:rsid w:val="00F15A22"/>
    <w:rsid w:val="00F63116"/>
    <w:rsid w:val="00FC0DEB"/>
    <w:rsid w:val="02F95C17"/>
    <w:rsid w:val="03924EF3"/>
    <w:rsid w:val="03F618F7"/>
    <w:rsid w:val="05BB0E6A"/>
    <w:rsid w:val="07884358"/>
    <w:rsid w:val="088157DD"/>
    <w:rsid w:val="0EA531C5"/>
    <w:rsid w:val="0F7977F4"/>
    <w:rsid w:val="102871DA"/>
    <w:rsid w:val="11BB7849"/>
    <w:rsid w:val="13CC35BB"/>
    <w:rsid w:val="19E1315F"/>
    <w:rsid w:val="1A4F03D7"/>
    <w:rsid w:val="1A5F0800"/>
    <w:rsid w:val="1D9A3B7C"/>
    <w:rsid w:val="20701E96"/>
    <w:rsid w:val="20CA5CC3"/>
    <w:rsid w:val="21580108"/>
    <w:rsid w:val="24AE53EF"/>
    <w:rsid w:val="2D925870"/>
    <w:rsid w:val="3A59465F"/>
    <w:rsid w:val="3D3F4BEA"/>
    <w:rsid w:val="442C0469"/>
    <w:rsid w:val="44C73830"/>
    <w:rsid w:val="44DC1E0C"/>
    <w:rsid w:val="45156B9E"/>
    <w:rsid w:val="480656EC"/>
    <w:rsid w:val="48212119"/>
    <w:rsid w:val="49FF005C"/>
    <w:rsid w:val="4D071309"/>
    <w:rsid w:val="52FB7715"/>
    <w:rsid w:val="557F2179"/>
    <w:rsid w:val="558D68E8"/>
    <w:rsid w:val="56DD42FB"/>
    <w:rsid w:val="5C267B9A"/>
    <w:rsid w:val="5C6E4623"/>
    <w:rsid w:val="5D480901"/>
    <w:rsid w:val="5F2B5C40"/>
    <w:rsid w:val="5FF4532C"/>
    <w:rsid w:val="60360E90"/>
    <w:rsid w:val="630E2FA0"/>
    <w:rsid w:val="63985972"/>
    <w:rsid w:val="64EA6690"/>
    <w:rsid w:val="67EF7DEE"/>
    <w:rsid w:val="68ED244F"/>
    <w:rsid w:val="6D663E0B"/>
    <w:rsid w:val="6E5318EA"/>
    <w:rsid w:val="6F915E09"/>
    <w:rsid w:val="6F922F7F"/>
    <w:rsid w:val="703F64BC"/>
    <w:rsid w:val="70ED1F4E"/>
    <w:rsid w:val="70FB13BD"/>
    <w:rsid w:val="754828ED"/>
    <w:rsid w:val="754941F9"/>
    <w:rsid w:val="75BD7996"/>
    <w:rsid w:val="76AC78FF"/>
    <w:rsid w:val="795F7F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9"/>
    <w:pPr>
      <w:keepNext/>
      <w:keepLines/>
      <w:numPr>
        <w:ilvl w:val="1"/>
        <w:numId w:val="1"/>
      </w:numPr>
      <w:spacing w:before="260" w:after="260" w:line="416" w:lineRule="auto"/>
      <w:outlineLvl w:val="1"/>
    </w:pPr>
    <w:rPr>
      <w:rFonts w:ascii="Calibri Light" w:hAnsi="Calibri Light"/>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Body Text"/>
    <w:basedOn w:val="1"/>
    <w:qFormat/>
    <w:uiPriority w:val="0"/>
    <w:rPr>
      <w:rFonts w:ascii="宋体" w:hAnsi="Arial"/>
      <w:sz w:val="28"/>
    </w:rPr>
  </w:style>
  <w:style w:type="paragraph" w:styleId="5">
    <w:name w:val="Body Text Indent"/>
    <w:basedOn w:val="1"/>
    <w:next w:val="6"/>
    <w:autoRedefine/>
    <w:qFormat/>
    <w:uiPriority w:val="0"/>
    <w:pPr>
      <w:ind w:left="420" w:leftChars="200"/>
    </w:pPr>
  </w:style>
  <w:style w:type="paragraph" w:styleId="6">
    <w:name w:val="envelope return"/>
    <w:basedOn w:val="1"/>
    <w:autoRedefine/>
    <w:qFormat/>
    <w:uiPriority w:val="0"/>
    <w:pPr>
      <w:snapToGrid w:val="0"/>
    </w:pPr>
    <w:rPr>
      <w:rFonts w:ascii="Arial" w:hAnsi="Arial" w:cs="Arial"/>
    </w:rPr>
  </w:style>
  <w:style w:type="paragraph" w:styleId="7">
    <w:name w:val="Balloon Text"/>
    <w:basedOn w:val="1"/>
    <w:link w:val="26"/>
    <w:autoRedefine/>
    <w:semiHidden/>
    <w:unhideWhenUsed/>
    <w:qFormat/>
    <w:uiPriority w:val="99"/>
    <w:rPr>
      <w:sz w:val="18"/>
      <w:szCs w:val="18"/>
    </w:rPr>
  </w:style>
  <w:style w:type="paragraph" w:styleId="8">
    <w:name w:val="footer"/>
    <w:basedOn w:val="1"/>
    <w:link w:val="21"/>
    <w:autoRedefine/>
    <w:unhideWhenUsed/>
    <w:qFormat/>
    <w:uiPriority w:val="99"/>
    <w:pPr>
      <w:tabs>
        <w:tab w:val="center" w:pos="4153"/>
        <w:tab w:val="right" w:pos="8306"/>
      </w:tabs>
      <w:snapToGrid w:val="0"/>
      <w:jc w:val="left"/>
    </w:pPr>
    <w:rPr>
      <w:sz w:val="18"/>
      <w:szCs w:val="18"/>
    </w:rPr>
  </w:style>
  <w:style w:type="paragraph" w:styleId="9">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style>
  <w:style w:type="paragraph" w:styleId="11">
    <w:name w:val="Normal (Web)"/>
    <w:basedOn w:val="1"/>
    <w:autoRedefine/>
    <w:unhideWhenUsed/>
    <w:qFormat/>
    <w:uiPriority w:val="0"/>
    <w:pPr>
      <w:spacing w:beforeAutospacing="1" w:afterAutospacing="1"/>
      <w:jc w:val="left"/>
    </w:pPr>
    <w:rPr>
      <w:kern w:val="0"/>
      <w:sz w:val="24"/>
    </w:rPr>
  </w:style>
  <w:style w:type="paragraph" w:styleId="12">
    <w:name w:val="annotation subject"/>
    <w:basedOn w:val="3"/>
    <w:next w:val="3"/>
    <w:link w:val="25"/>
    <w:autoRedefine/>
    <w:semiHidden/>
    <w:unhideWhenUsed/>
    <w:qFormat/>
    <w:uiPriority w:val="99"/>
    <w:rPr>
      <w:b/>
      <w:bCs/>
    </w:rPr>
  </w:style>
  <w:style w:type="paragraph" w:styleId="13">
    <w:name w:val="Body Text First Indent 2"/>
    <w:basedOn w:val="5"/>
    <w:next w:val="1"/>
    <w:autoRedefine/>
    <w:qFormat/>
    <w:uiPriority w:val="0"/>
    <w:pPr>
      <w:ind w:firstLine="420" w:firstLineChars="200"/>
    </w:pPr>
  </w:style>
  <w:style w:type="table" w:styleId="15">
    <w:name w:val="Table Grid"/>
    <w:basedOn w:val="14"/>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autoRedefine/>
    <w:qFormat/>
    <w:uiPriority w:val="0"/>
  </w:style>
  <w:style w:type="character" w:styleId="18">
    <w:name w:val="annotation reference"/>
    <w:basedOn w:val="16"/>
    <w:autoRedefine/>
    <w:semiHidden/>
    <w:unhideWhenUsed/>
    <w:qFormat/>
    <w:uiPriority w:val="99"/>
    <w:rPr>
      <w:sz w:val="21"/>
      <w:szCs w:val="21"/>
    </w:rPr>
  </w:style>
  <w:style w:type="paragraph" w:customStyle="1" w:styleId="19">
    <w:name w:val="Default"/>
    <w:autoRedefine/>
    <w:qFormat/>
    <w:uiPriority w:val="0"/>
    <w:pPr>
      <w:widowControl w:val="0"/>
      <w:autoSpaceDE w:val="0"/>
      <w:autoSpaceDN w:val="0"/>
      <w:adjustRightInd w:val="0"/>
    </w:pPr>
    <w:rPr>
      <w:rFonts w:ascii="......." w:hAnsi="Calibri" w:eastAsia="......." w:cs="......."/>
      <w:color w:val="000000"/>
      <w:sz w:val="24"/>
      <w:szCs w:val="24"/>
      <w:lang w:val="en-US" w:eastAsia="zh-CN" w:bidi="ar-SA"/>
    </w:rPr>
  </w:style>
  <w:style w:type="character" w:customStyle="1" w:styleId="20">
    <w:name w:val="页眉 Char"/>
    <w:basedOn w:val="16"/>
    <w:link w:val="9"/>
    <w:autoRedefine/>
    <w:semiHidden/>
    <w:qFormat/>
    <w:uiPriority w:val="99"/>
    <w:rPr>
      <w:sz w:val="18"/>
      <w:szCs w:val="18"/>
    </w:rPr>
  </w:style>
  <w:style w:type="character" w:customStyle="1" w:styleId="21">
    <w:name w:val="页脚 Char"/>
    <w:basedOn w:val="16"/>
    <w:link w:val="8"/>
    <w:autoRedefine/>
    <w:semiHidden/>
    <w:qFormat/>
    <w:uiPriority w:val="99"/>
    <w:rPr>
      <w:sz w:val="18"/>
      <w:szCs w:val="18"/>
    </w:rPr>
  </w:style>
  <w:style w:type="paragraph" w:customStyle="1" w:styleId="22">
    <w:name w:val="列出段落1"/>
    <w:basedOn w:val="1"/>
    <w:autoRedefine/>
    <w:qFormat/>
    <w:uiPriority w:val="34"/>
    <w:pPr>
      <w:ind w:firstLine="420" w:firstLineChars="200"/>
    </w:pPr>
  </w:style>
  <w:style w:type="paragraph" w:styleId="23">
    <w:name w:val="List Paragraph"/>
    <w:basedOn w:val="1"/>
    <w:autoRedefine/>
    <w:unhideWhenUsed/>
    <w:qFormat/>
    <w:uiPriority w:val="99"/>
    <w:pPr>
      <w:ind w:firstLine="420" w:firstLineChars="200"/>
    </w:pPr>
  </w:style>
  <w:style w:type="character" w:customStyle="1" w:styleId="24">
    <w:name w:val="批注文字 Char"/>
    <w:basedOn w:val="16"/>
    <w:link w:val="3"/>
    <w:autoRedefine/>
    <w:semiHidden/>
    <w:qFormat/>
    <w:uiPriority w:val="99"/>
    <w:rPr>
      <w:kern w:val="2"/>
      <w:sz w:val="21"/>
      <w:szCs w:val="22"/>
    </w:rPr>
  </w:style>
  <w:style w:type="character" w:customStyle="1" w:styleId="25">
    <w:name w:val="批注主题 Char"/>
    <w:basedOn w:val="24"/>
    <w:link w:val="12"/>
    <w:autoRedefine/>
    <w:semiHidden/>
    <w:qFormat/>
    <w:uiPriority w:val="99"/>
    <w:rPr>
      <w:b/>
      <w:bCs/>
    </w:rPr>
  </w:style>
  <w:style w:type="character" w:customStyle="1" w:styleId="26">
    <w:name w:val="批注框文本 Char"/>
    <w:basedOn w:val="16"/>
    <w:link w:val="7"/>
    <w:autoRedefine/>
    <w:semiHidden/>
    <w:qFormat/>
    <w:uiPriority w:val="99"/>
    <w:rPr>
      <w:kern w:val="2"/>
      <w:sz w:val="18"/>
      <w:szCs w:val="18"/>
    </w:rPr>
  </w:style>
  <w:style w:type="paragraph" w:customStyle="1" w:styleId="27">
    <w:name w:val="正文11"/>
    <w:basedOn w:val="1"/>
    <w:autoRedefine/>
    <w:qFormat/>
    <w:uiPriority w:val="0"/>
    <w:pPr>
      <w:adjustRightInd w:val="0"/>
      <w:spacing w:line="318" w:lineRule="atLeast"/>
      <w:ind w:left="369" w:firstLine="369"/>
      <w:textAlignment w:val="baseline"/>
    </w:pPr>
    <w:rPr>
      <w:rFonts w:ascii="宋体" w:hAnsi="Calibri"/>
      <w:szCs w:val="20"/>
    </w:rPr>
  </w:style>
  <w:style w:type="paragraph" w:customStyle="1" w:styleId="28">
    <w:name w:val="Normal"/>
    <w:autoRedefine/>
    <w:qFormat/>
    <w:uiPriority w:val="0"/>
    <w:rPr>
      <w:rFonts w:ascii="Times New Roman" w:hAnsi="Times New Roman" w:eastAsia="Times New Roman" w:cs="Times New Roman"/>
      <w:sz w:val="24"/>
      <w:szCs w:val="24"/>
      <w:lang w:bidi="ar-SA"/>
    </w:rPr>
  </w:style>
  <w:style w:type="table" w:customStyle="1" w:styleId="29">
    <w:name w:val="Plain Table 1"/>
    <w:basedOn w:val="14"/>
    <w:autoRedefine/>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30">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
    <w:name w:val="D&amp;L"/>
    <w:basedOn w:val="9"/>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2">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1269</Words>
  <Characters>1364</Characters>
  <Lines>57</Lines>
  <Paragraphs>16</Paragraphs>
  <TotalTime>0</TotalTime>
  <ScaleCrop>false</ScaleCrop>
  <LinksUpToDate>false</LinksUpToDate>
  <CharactersWithSpaces>1389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2022-08-11T10:08:00Z</dcterms:created>
  <dc:creator>admin</dc:creator>
  <cp:lastModifiedBy>Administrator</cp:lastModifiedBy>
  <dcterms:modified xsi:type="dcterms:W3CDTF">2024-03-15T09:03:26Z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8722C9F311B44D40B7E9279C1A83C4B1_13</vt:lpwstr>
  </property>
</Properties>
</file>