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0"/>
        </w:numPr>
        <w:ind w:firstLine="1928" w:firstLineChars="400"/>
        <w:jc w:val="both"/>
        <w:rPr>
          <w:rFonts w:hint="eastAsia" w:ascii="宋体" w:hAnsi="宋体" w:eastAsia="宋体" w:cs="宋体"/>
          <w:sz w:val="48"/>
          <w:szCs w:val="48"/>
        </w:rPr>
      </w:pPr>
      <w:r>
        <w:rPr>
          <w:rFonts w:hint="eastAsia" w:ascii="宋体" w:hAnsi="宋体" w:eastAsia="宋体" w:cs="宋体"/>
          <w:sz w:val="48"/>
          <w:szCs w:val="48"/>
        </w:rPr>
        <w:t>蚌埠市第一人民医院第二批不可收费耗材采购项目</w:t>
      </w:r>
    </w:p>
    <w:p>
      <w:pPr>
        <w:widowControl/>
        <w:spacing w:line="600" w:lineRule="atLeast"/>
        <w:jc w:val="center"/>
        <w:rPr>
          <w:rFonts w:ascii="宋体" w:hAnsi="宋体" w:cs="宋体"/>
          <w:sz w:val="33"/>
          <w:szCs w:val="33"/>
        </w:rPr>
      </w:pPr>
      <w:r>
        <w:rPr>
          <w:rFonts w:hint="eastAsia" w:ascii="宋体" w:hAnsi="宋体" w:cs="宋体"/>
          <w:kern w:val="0"/>
          <w:sz w:val="52"/>
          <w:szCs w:val="52"/>
          <w:shd w:val="clear" w:color="auto" w:fill="FFFFFF"/>
        </w:rPr>
        <w:t>采</w:t>
      </w:r>
    </w:p>
    <w:p>
      <w:pPr>
        <w:widowControl/>
        <w:spacing w:line="600" w:lineRule="atLeast"/>
        <w:jc w:val="center"/>
        <w:rPr>
          <w:rFonts w:ascii="宋体" w:hAnsi="宋体" w:cs="宋体"/>
          <w:sz w:val="33"/>
          <w:szCs w:val="33"/>
        </w:rPr>
      </w:pPr>
      <w:r>
        <w:rPr>
          <w:rFonts w:hint="eastAsia" w:ascii="宋体" w:hAnsi="宋体" w:cs="宋体"/>
          <w:kern w:val="0"/>
          <w:sz w:val="52"/>
          <w:szCs w:val="52"/>
          <w:shd w:val="clear" w:color="auto" w:fill="FFFFFF"/>
        </w:rPr>
        <w:t>购</w:t>
      </w:r>
    </w:p>
    <w:p>
      <w:pPr>
        <w:widowControl/>
        <w:spacing w:line="600" w:lineRule="atLeast"/>
        <w:jc w:val="center"/>
        <w:rPr>
          <w:rFonts w:ascii="宋体" w:hAnsi="宋体" w:cs="宋体"/>
          <w:sz w:val="33"/>
          <w:szCs w:val="33"/>
        </w:rPr>
      </w:pPr>
      <w:r>
        <w:rPr>
          <w:rFonts w:hint="eastAsia" w:ascii="宋体" w:hAnsi="宋体" w:cs="宋体"/>
          <w:kern w:val="0"/>
          <w:sz w:val="52"/>
          <w:szCs w:val="52"/>
          <w:shd w:val="clear" w:color="auto" w:fill="FFFFFF"/>
        </w:rPr>
        <w:t>需</w:t>
      </w:r>
    </w:p>
    <w:p>
      <w:pPr>
        <w:widowControl/>
        <w:spacing w:line="600" w:lineRule="atLeast"/>
        <w:jc w:val="center"/>
        <w:rPr>
          <w:rFonts w:ascii="宋体" w:hAnsi="宋体" w:cs="宋体"/>
          <w:sz w:val="33"/>
          <w:szCs w:val="33"/>
        </w:rPr>
      </w:pPr>
      <w:r>
        <w:rPr>
          <w:rFonts w:hint="eastAsia" w:ascii="宋体" w:hAnsi="宋体" w:cs="宋体"/>
          <w:kern w:val="0"/>
          <w:sz w:val="52"/>
          <w:szCs w:val="52"/>
          <w:shd w:val="clear" w:color="auto" w:fill="FFFFFF"/>
        </w:rPr>
        <w:t>求</w:t>
      </w:r>
    </w:p>
    <w:p>
      <w:pPr>
        <w:widowControl/>
        <w:spacing w:line="600" w:lineRule="atLeast"/>
        <w:jc w:val="center"/>
        <w:rPr>
          <w:rFonts w:ascii="宋体" w:hAnsi="宋体" w:cs="宋体"/>
          <w:sz w:val="33"/>
          <w:szCs w:val="33"/>
        </w:rPr>
      </w:pPr>
      <w:r>
        <w:rPr>
          <w:rFonts w:hint="eastAsia" w:ascii="宋体" w:hAnsi="宋体" w:cs="宋体"/>
          <w:kern w:val="0"/>
          <w:sz w:val="52"/>
          <w:szCs w:val="52"/>
          <w:shd w:val="clear" w:color="auto" w:fill="FFFFFF"/>
        </w:rPr>
        <w:t>报</w:t>
      </w:r>
    </w:p>
    <w:p>
      <w:pPr>
        <w:widowControl/>
        <w:spacing w:line="600" w:lineRule="atLeast"/>
        <w:jc w:val="center"/>
        <w:rPr>
          <w:rFonts w:hint="eastAsia" w:ascii="宋体" w:hAnsi="宋体" w:cs="宋体"/>
          <w:kern w:val="0"/>
          <w:sz w:val="52"/>
          <w:szCs w:val="52"/>
          <w:shd w:val="clear" w:color="auto" w:fill="FFFFFF"/>
        </w:rPr>
      </w:pPr>
      <w:r>
        <w:rPr>
          <w:rFonts w:hint="eastAsia" w:ascii="宋体" w:hAnsi="宋体" w:cs="宋体"/>
          <w:kern w:val="0"/>
          <w:sz w:val="52"/>
          <w:szCs w:val="52"/>
          <w:shd w:val="clear" w:color="auto" w:fill="FFFFFF"/>
        </w:rPr>
        <w:t>告</w:t>
      </w:r>
    </w:p>
    <w:p>
      <w:pPr>
        <w:pStyle w:val="2"/>
        <w:rPr>
          <w:rFonts w:hint="eastAsia" w:ascii="宋体" w:hAnsi="宋体" w:cs="宋体"/>
          <w:kern w:val="0"/>
          <w:sz w:val="52"/>
          <w:szCs w:val="52"/>
          <w:shd w:val="clear" w:color="auto" w:fill="FFFFFF"/>
        </w:rPr>
      </w:pPr>
    </w:p>
    <w:p>
      <w:pPr>
        <w:rPr>
          <w:rFonts w:hint="eastAsia" w:ascii="宋体" w:hAnsi="宋体" w:cs="宋体"/>
          <w:kern w:val="0"/>
          <w:sz w:val="52"/>
          <w:szCs w:val="52"/>
          <w:shd w:val="clear" w:color="auto" w:fill="FFFFFF"/>
        </w:rPr>
      </w:pPr>
    </w:p>
    <w:p>
      <w:pPr>
        <w:pStyle w:val="2"/>
      </w:pPr>
    </w:p>
    <w:p>
      <w:pPr>
        <w:ind w:firstLine="5320" w:firstLineChars="1900"/>
        <w:jc w:val="left"/>
        <w:rPr>
          <w:rFonts w:hint="eastAsia" w:ascii="宋体" w:hAnsi="宋体" w:cs="宋体"/>
          <w:sz w:val="28"/>
          <w:szCs w:val="28"/>
          <w:u w:val="single"/>
        </w:rPr>
      </w:pPr>
      <w:r>
        <w:rPr>
          <w:rFonts w:hint="eastAsia" w:ascii="宋体" w:hAnsi="宋体" w:cs="宋体"/>
          <w:sz w:val="28"/>
          <w:szCs w:val="28"/>
        </w:rPr>
        <w:t>编制单位：</w:t>
      </w:r>
      <w:r>
        <w:rPr>
          <w:rFonts w:hint="eastAsia" w:ascii="宋体" w:hAnsi="宋体" w:cs="宋体"/>
          <w:sz w:val="28"/>
          <w:szCs w:val="28"/>
          <w:u w:val="single"/>
        </w:rPr>
        <w:t>蚌埠市第一人民医院</w:t>
      </w:r>
    </w:p>
    <w:p>
      <w:pPr>
        <w:pStyle w:val="2"/>
        <w:rPr>
          <w:rFonts w:hint="eastAsia" w:ascii="宋体" w:hAnsi="宋体" w:cs="宋体"/>
          <w:sz w:val="28"/>
          <w:szCs w:val="28"/>
          <w:u w:val="single"/>
        </w:rPr>
      </w:pPr>
    </w:p>
    <w:p/>
    <w:p>
      <w:pPr>
        <w:pStyle w:val="2"/>
        <w:ind w:left="0" w:leftChars="0" w:firstLine="5320" w:firstLineChars="1900"/>
        <w:jc w:val="left"/>
        <w:rPr>
          <w:rFonts w:eastAsia="宋体"/>
          <w:sz w:val="24"/>
          <w:szCs w:val="24"/>
          <w:u w:val="single"/>
        </w:rPr>
      </w:pPr>
      <w:r>
        <w:rPr>
          <w:rFonts w:hint="eastAsia" w:ascii="宋体" w:hAnsi="宋体" w:cs="宋体"/>
          <w:sz w:val="28"/>
          <w:szCs w:val="28"/>
        </w:rPr>
        <w:t>编制时间：</w:t>
      </w:r>
      <w:r>
        <w:rPr>
          <w:rFonts w:hint="eastAsia" w:ascii="宋体" w:hAnsi="宋体" w:cs="宋体"/>
          <w:sz w:val="28"/>
          <w:szCs w:val="28"/>
          <w:u w:val="single"/>
        </w:rPr>
        <w:t>2022年9月</w:t>
      </w:r>
      <w:r>
        <w:rPr>
          <w:rFonts w:hint="eastAsia" w:ascii="宋体" w:hAnsi="宋体" w:cs="宋体"/>
          <w:sz w:val="28"/>
          <w:szCs w:val="28"/>
          <w:u w:val="single"/>
          <w:lang w:val="en-US" w:eastAsia="zh-CN"/>
        </w:rPr>
        <w:t>30</w:t>
      </w:r>
      <w:r>
        <w:rPr>
          <w:rFonts w:hint="eastAsia" w:ascii="宋体" w:hAnsi="宋体" w:cs="宋体"/>
          <w:sz w:val="28"/>
          <w:szCs w:val="28"/>
          <w:u w:val="single"/>
        </w:rPr>
        <w:t>日</w:t>
      </w:r>
    </w:p>
    <w:p/>
    <w:p>
      <w:pPr>
        <w:widowControl/>
        <w:numPr>
          <w:ilvl w:val="0"/>
          <w:numId w:val="2"/>
        </w:numPr>
        <w:snapToGrid w:val="0"/>
        <w:spacing w:line="360" w:lineRule="auto"/>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项目名称：蚌埠市第一人民医院第二批不可收费耗材采购项目</w:t>
      </w:r>
    </w:p>
    <w:p>
      <w:pPr>
        <w:widowControl/>
        <w:snapToGrid w:val="0"/>
        <w:spacing w:line="360" w:lineRule="auto"/>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 xml:space="preserve">2、采购人：蚌埠市第一人民医院   </w:t>
      </w:r>
    </w:p>
    <w:p>
      <w:pPr>
        <w:widowControl/>
        <w:snapToGrid w:val="0"/>
        <w:spacing w:line="360" w:lineRule="auto"/>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3、资金来源：自筹资金</w:t>
      </w:r>
    </w:p>
    <w:p>
      <w:pPr>
        <w:widowControl/>
        <w:snapToGrid w:val="0"/>
        <w:spacing w:line="360" w:lineRule="auto"/>
        <w:jc w:val="left"/>
        <w:rPr>
          <w:rFonts w:hint="eastAsia" w:ascii="宋体" w:hAnsi="宋体" w:eastAsia="宋体" w:cs="宋体"/>
          <w:kern w:val="0"/>
          <w:sz w:val="24"/>
          <w:szCs w:val="24"/>
          <w:shd w:val="clear" w:color="auto" w:fill="FFFFFF"/>
          <w:lang w:eastAsia="zh-CN"/>
        </w:rPr>
      </w:pPr>
      <w:r>
        <w:rPr>
          <w:rFonts w:hint="eastAsia" w:ascii="宋体" w:hAnsi="宋体" w:cs="宋体"/>
          <w:kern w:val="0"/>
          <w:sz w:val="24"/>
          <w:szCs w:val="24"/>
          <w:shd w:val="clear" w:color="auto" w:fill="FFFFFF"/>
        </w:rPr>
        <w:t>4、项目编号：ZCGF-BBYY-202202</w:t>
      </w:r>
      <w:r>
        <w:rPr>
          <w:rFonts w:hint="eastAsia" w:ascii="宋体" w:hAnsi="宋体" w:cs="宋体"/>
          <w:kern w:val="0"/>
          <w:sz w:val="24"/>
          <w:szCs w:val="24"/>
          <w:shd w:val="clear" w:color="auto" w:fill="FFFFFF"/>
          <w:lang w:val="en-US" w:eastAsia="zh-CN"/>
        </w:rPr>
        <w:t>9</w:t>
      </w:r>
    </w:p>
    <w:p>
      <w:pPr>
        <w:widowControl/>
        <w:snapToGrid w:val="0"/>
        <w:spacing w:line="360" w:lineRule="auto"/>
        <w:jc w:val="left"/>
        <w:rPr>
          <w:rFonts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5、主要内容：蚌埠市第一人民医院第二批不可收费耗材采购项目，本项目分</w:t>
      </w:r>
      <w:r>
        <w:rPr>
          <w:rFonts w:hint="eastAsia" w:ascii="宋体" w:hAnsi="宋体" w:cs="宋体"/>
          <w:kern w:val="0"/>
          <w:sz w:val="24"/>
          <w:szCs w:val="24"/>
          <w:highlight w:val="none"/>
          <w:shd w:val="clear" w:color="auto" w:fill="FFFFFF"/>
          <w:lang w:val="en-US" w:eastAsia="zh-CN"/>
        </w:rPr>
        <w:t>3</w:t>
      </w:r>
      <w:r>
        <w:rPr>
          <w:rFonts w:hint="eastAsia" w:ascii="宋体" w:hAnsi="宋体" w:cs="宋体"/>
          <w:kern w:val="0"/>
          <w:sz w:val="24"/>
          <w:szCs w:val="24"/>
          <w:highlight w:val="none"/>
          <w:shd w:val="clear" w:color="auto" w:fill="FFFFFF"/>
        </w:rPr>
        <w:t>个包，01包:病理科不可收费耗材，02包：消毒供应中心不可收费耗材，0</w:t>
      </w:r>
      <w:r>
        <w:rPr>
          <w:rFonts w:hint="eastAsia" w:ascii="宋体" w:hAnsi="宋体" w:cs="宋体"/>
          <w:kern w:val="0"/>
          <w:sz w:val="24"/>
          <w:szCs w:val="24"/>
          <w:highlight w:val="none"/>
          <w:shd w:val="clear" w:color="auto" w:fill="FFFFFF"/>
          <w:lang w:val="en-US" w:eastAsia="zh-CN"/>
        </w:rPr>
        <w:t>3</w:t>
      </w:r>
      <w:r>
        <w:rPr>
          <w:rFonts w:hint="eastAsia" w:ascii="宋体" w:hAnsi="宋体" w:cs="宋体"/>
          <w:kern w:val="0"/>
          <w:sz w:val="24"/>
          <w:szCs w:val="24"/>
          <w:highlight w:val="none"/>
          <w:shd w:val="clear" w:color="auto" w:fill="FFFFFF"/>
        </w:rPr>
        <w:t>包：其他不可收费耗材；具体详见采购需求。</w:t>
      </w:r>
    </w:p>
    <w:p>
      <w:pPr>
        <w:widowControl/>
        <w:snapToGrid w:val="0"/>
        <w:spacing w:line="360" w:lineRule="auto"/>
        <w:jc w:val="left"/>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 xml:space="preserve">6、采购预算：01包：10.49万元/2年； 02包：34.63万元/2年；03包：198.29万元/2年；    </w:t>
      </w:r>
    </w:p>
    <w:p>
      <w:pPr>
        <w:widowControl/>
        <w:snapToGrid w:val="0"/>
        <w:spacing w:line="360" w:lineRule="auto"/>
        <w:jc w:val="left"/>
        <w:rPr>
          <w:rFonts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7、</w:t>
      </w:r>
      <w:r>
        <w:rPr>
          <w:rFonts w:hint="eastAsia" w:ascii="宋体" w:hAnsi="宋体"/>
          <w:sz w:val="24"/>
          <w:szCs w:val="24"/>
          <w:highlight w:val="none"/>
          <w:lang w:val="zh-CN"/>
        </w:rPr>
        <w:t>质保期</w:t>
      </w:r>
      <w:r>
        <w:rPr>
          <w:rFonts w:hint="eastAsia" w:ascii="宋体" w:hAnsi="宋体" w:cs="宋体"/>
          <w:kern w:val="0"/>
          <w:sz w:val="24"/>
          <w:szCs w:val="24"/>
          <w:highlight w:val="none"/>
          <w:shd w:val="clear" w:color="auto" w:fill="FFFFFF"/>
        </w:rPr>
        <w:t>：</w:t>
      </w:r>
      <w:r>
        <w:rPr>
          <w:rFonts w:hint="eastAsia" w:ascii="宋体" w:hAnsi="宋体" w:cs="宋体"/>
          <w:kern w:val="0"/>
          <w:sz w:val="24"/>
          <w:szCs w:val="24"/>
          <w:highlight w:val="none"/>
          <w:shd w:val="clear" w:color="auto" w:fill="FFFFFF"/>
          <w:lang w:val="en-US" w:eastAsia="zh-CN"/>
        </w:rPr>
        <w:t>耗材</w:t>
      </w:r>
      <w:r>
        <w:rPr>
          <w:rFonts w:hint="eastAsia" w:ascii="宋体" w:hAnsi="宋体" w:cs="宋体"/>
          <w:kern w:val="0"/>
          <w:sz w:val="24"/>
          <w:szCs w:val="24"/>
          <w:highlight w:val="none"/>
          <w:shd w:val="clear" w:color="auto" w:fill="FFFFFF"/>
        </w:rPr>
        <w:t>全生命周期；</w:t>
      </w:r>
    </w:p>
    <w:p>
      <w:pPr>
        <w:widowControl/>
        <w:snapToGrid w:val="0"/>
        <w:spacing w:line="360" w:lineRule="auto"/>
        <w:jc w:val="left"/>
        <w:rPr>
          <w:rFonts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8、供货安装地点：</w:t>
      </w:r>
      <w:r>
        <w:rPr>
          <w:rFonts w:hint="eastAsia" w:ascii="宋体" w:hAnsi="宋体"/>
          <w:kern w:val="10"/>
          <w:sz w:val="24"/>
          <w:szCs w:val="24"/>
          <w:highlight w:val="none"/>
        </w:rPr>
        <w:t>免费送货至采购人指定地点</w:t>
      </w:r>
      <w:r>
        <w:rPr>
          <w:rFonts w:hint="eastAsia" w:ascii="宋体" w:hAnsi="宋体" w:cs="宋体"/>
          <w:kern w:val="0"/>
          <w:sz w:val="24"/>
          <w:szCs w:val="24"/>
          <w:highlight w:val="none"/>
          <w:shd w:val="clear" w:color="auto" w:fill="FFFFFF"/>
        </w:rPr>
        <w:t>；</w:t>
      </w:r>
    </w:p>
    <w:p>
      <w:pPr>
        <w:widowControl/>
        <w:snapToGrid w:val="0"/>
        <w:spacing w:line="360" w:lineRule="auto"/>
        <w:jc w:val="left"/>
        <w:rPr>
          <w:rFonts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9、</w:t>
      </w:r>
      <w:r>
        <w:rPr>
          <w:rFonts w:hint="eastAsia" w:ascii="宋体" w:hAnsi="宋体"/>
          <w:sz w:val="24"/>
          <w:szCs w:val="24"/>
          <w:highlight w:val="none"/>
        </w:rPr>
        <w:t xml:space="preserve">供货要求：接医院通知后，按医院要求时间进行供货；甲乙双方约定采购数量为暂估数量，结算时以实际用量为准，合作期2年，如遇国家和省市政策价格调整并按规定执行。    </w:t>
      </w:r>
    </w:p>
    <w:p>
      <w:pPr>
        <w:widowControl/>
        <w:snapToGrid w:val="0"/>
        <w:spacing w:line="360" w:lineRule="auto"/>
        <w:jc w:val="left"/>
        <w:rPr>
          <w:rFonts w:ascii="宋体" w:hAnsi="宋体" w:cs="宋体"/>
          <w:kern w:val="0"/>
          <w:sz w:val="24"/>
          <w:szCs w:val="24"/>
          <w:highlight w:val="none"/>
          <w:shd w:val="clear" w:color="auto" w:fill="FFFFFF"/>
          <w:lang w:val="zh-CN"/>
        </w:rPr>
      </w:pPr>
      <w:r>
        <w:rPr>
          <w:rFonts w:hint="eastAsia" w:ascii="宋体" w:hAnsi="宋体" w:cs="宋体"/>
          <w:kern w:val="0"/>
          <w:sz w:val="24"/>
          <w:szCs w:val="24"/>
          <w:highlight w:val="none"/>
          <w:shd w:val="clear" w:color="auto" w:fill="FFFFFF"/>
        </w:rPr>
        <w:t>10、拟采用的评审方法：综合评分法；</w:t>
      </w:r>
    </w:p>
    <w:p>
      <w:pPr>
        <w:pStyle w:val="11"/>
        <w:widowControl/>
        <w:shd w:val="clear" w:color="auto" w:fill="FFFFFF"/>
        <w:spacing w:beforeAutospacing="0" w:afterAutospacing="0" w:line="360" w:lineRule="auto"/>
        <w:ind w:left="1680" w:hanging="1680" w:hangingChars="700"/>
        <w:rPr>
          <w:rFonts w:ascii="宋体" w:hAnsi="宋体" w:cs="宋体"/>
          <w:szCs w:val="24"/>
          <w:highlight w:val="none"/>
          <w:shd w:val="clear" w:color="auto" w:fill="FFFFFF"/>
        </w:rPr>
      </w:pPr>
      <w:bookmarkStart w:id="0" w:name="_GoBack"/>
      <w:r>
        <w:rPr>
          <w:rFonts w:hint="eastAsia" w:ascii="宋体" w:hAnsi="宋体" w:cs="宋体"/>
          <w:szCs w:val="24"/>
          <w:highlight w:val="none"/>
          <w:shd w:val="clear" w:color="auto" w:fill="FFFFFF"/>
        </w:rPr>
        <w:t>11、服务期：2年，以合同1+1模式执行，</w:t>
      </w:r>
      <w:r>
        <w:rPr>
          <w:rFonts w:hint="eastAsia" w:ascii="宋体" w:hAnsi="宋体" w:cs="宋体"/>
          <w:szCs w:val="24"/>
          <w:highlight w:val="none"/>
          <w:shd w:val="clear" w:color="auto" w:fill="FFFFFF"/>
        </w:rPr>
        <w:t>即先采购一年，如一年之后无重大调整，且中标人服务满足临床需求，则经审批后可续签一年合同（各包耗清单为两年预估用量）；</w:t>
      </w:r>
    </w:p>
    <w:p>
      <w:pPr>
        <w:pStyle w:val="11"/>
        <w:widowControl/>
        <w:shd w:val="clear" w:color="auto" w:fill="FFFFFF"/>
        <w:spacing w:beforeAutospacing="0" w:afterAutospacing="0" w:line="360" w:lineRule="auto"/>
        <w:ind w:left="1680" w:hanging="1680" w:hangingChars="700"/>
        <w:rPr>
          <w:rFonts w:ascii="宋体" w:hAnsi="宋体" w:cs="宋体"/>
          <w:szCs w:val="24"/>
          <w:highlight w:val="none"/>
          <w:shd w:val="clear" w:color="auto" w:fill="FFFFFF"/>
        </w:rPr>
      </w:pPr>
      <w:r>
        <w:rPr>
          <w:rFonts w:hint="eastAsia" w:ascii="宋体" w:hAnsi="宋体" w:cs="宋体"/>
          <w:szCs w:val="24"/>
          <w:highlight w:val="none"/>
          <w:shd w:val="clear" w:color="auto" w:fill="FFFFFF"/>
        </w:rPr>
        <w:t>12、付款方式：</w:t>
      </w:r>
      <w:r>
        <w:rPr>
          <w:rFonts w:hint="eastAsia" w:ascii="宋体" w:hAnsi="宋体" w:cs="宋体"/>
          <w:sz w:val="24"/>
          <w:szCs w:val="24"/>
          <w:highlight w:val="none"/>
          <w:lang w:val="zh-CN"/>
        </w:rPr>
        <w:t>付款周期为3个月，例如供货第1个月的货款第4个月</w:t>
      </w:r>
      <w:r>
        <w:rPr>
          <w:rFonts w:hint="eastAsia" w:cs="宋体"/>
          <w:sz w:val="24"/>
          <w:szCs w:val="24"/>
          <w:highlight w:val="none"/>
          <w:lang w:val="zh-CN"/>
        </w:rPr>
        <w:t>支付</w:t>
      </w:r>
      <w:r>
        <w:rPr>
          <w:rFonts w:hint="eastAsia" w:ascii="宋体" w:hAnsi="宋体" w:cs="宋体"/>
          <w:sz w:val="24"/>
          <w:szCs w:val="24"/>
          <w:highlight w:val="none"/>
          <w:lang w:val="zh-CN"/>
        </w:rPr>
        <w:t>，第2个月的货款第5个月</w:t>
      </w:r>
      <w:r>
        <w:rPr>
          <w:rFonts w:hint="eastAsia" w:cs="宋体"/>
          <w:sz w:val="24"/>
          <w:szCs w:val="24"/>
          <w:highlight w:val="none"/>
          <w:lang w:val="zh-CN"/>
        </w:rPr>
        <w:t>支付</w:t>
      </w:r>
      <w:r>
        <w:rPr>
          <w:rFonts w:hint="eastAsia" w:ascii="宋体" w:hAnsi="宋体" w:cs="宋体"/>
          <w:sz w:val="24"/>
          <w:szCs w:val="24"/>
          <w:highlight w:val="none"/>
          <w:lang w:val="zh-CN"/>
        </w:rPr>
        <w:t>，</w:t>
      </w:r>
      <w:r>
        <w:rPr>
          <w:rFonts w:hint="eastAsia" w:ascii="宋体" w:hAnsi="宋体" w:eastAsia="宋体" w:cs="宋体"/>
          <w:sz w:val="24"/>
          <w:szCs w:val="24"/>
          <w:highlight w:val="none"/>
          <w:lang w:val="zh-CN" w:eastAsia="zh-CN"/>
        </w:rPr>
        <w:t>此项目</w:t>
      </w:r>
      <w:r>
        <w:rPr>
          <w:rFonts w:hint="eastAsia" w:ascii="宋体" w:hAnsi="宋体" w:eastAsia="宋体" w:cs="宋体"/>
          <w:sz w:val="24"/>
          <w:szCs w:val="24"/>
          <w:highlight w:val="none"/>
          <w:lang w:val="en-US" w:eastAsia="zh-CN"/>
        </w:rPr>
        <w:t>SPD供应链配送费1.8%,由中标人与SPD供应链服务商另行结算。</w:t>
      </w:r>
    </w:p>
    <w:p>
      <w:pPr>
        <w:pStyle w:val="11"/>
        <w:widowControl/>
        <w:shd w:val="clear" w:color="auto" w:fill="FFFFFF"/>
        <w:spacing w:beforeAutospacing="0" w:afterAutospacing="0" w:line="360" w:lineRule="auto"/>
        <w:rPr>
          <w:rFonts w:ascii="宋体" w:hAnsi="宋体" w:cs="宋体"/>
          <w:szCs w:val="24"/>
          <w:highlight w:val="none"/>
          <w:shd w:val="clear" w:color="auto" w:fill="FFFFFF"/>
        </w:rPr>
      </w:pPr>
      <w:r>
        <w:rPr>
          <w:rFonts w:hint="eastAsia" w:ascii="宋体" w:hAnsi="宋体" w:cs="宋体"/>
          <w:szCs w:val="24"/>
          <w:highlight w:val="none"/>
          <w:shd w:val="clear" w:color="auto" w:fill="FFFFFF"/>
        </w:rPr>
        <w:t>13、</w:t>
      </w:r>
      <w:r>
        <w:rPr>
          <w:rFonts w:hint="eastAsia" w:ascii="宋体" w:hAnsi="宋体" w:cs="宋体"/>
          <w:szCs w:val="24"/>
          <w:highlight w:val="none"/>
          <w:shd w:val="clear" w:color="auto" w:fill="FFFFFF"/>
          <w:lang w:eastAsia="zh-CN"/>
        </w:rPr>
        <w:t>投标人</w:t>
      </w:r>
      <w:r>
        <w:rPr>
          <w:rFonts w:hint="eastAsia" w:ascii="宋体" w:hAnsi="宋体" w:cs="宋体"/>
          <w:szCs w:val="24"/>
          <w:highlight w:val="none"/>
          <w:shd w:val="clear" w:color="auto" w:fill="FFFFFF"/>
        </w:rPr>
        <w:t>资格或特别要求：</w:t>
      </w:r>
    </w:p>
    <w:p>
      <w:pPr>
        <w:autoSpaceDE w:val="0"/>
        <w:autoSpaceDN w:val="0"/>
        <w:adjustRightInd w:val="0"/>
        <w:spacing w:line="360" w:lineRule="auto"/>
        <w:jc w:val="left"/>
        <w:rPr>
          <w:rFonts w:ascii="宋体" w:hAnsi="宋体"/>
          <w:sz w:val="24"/>
          <w:szCs w:val="28"/>
          <w:highlight w:val="none"/>
        </w:rPr>
      </w:pPr>
      <w:r>
        <w:rPr>
          <w:rFonts w:hint="eastAsia" w:ascii="宋体" w:hAnsi="宋体"/>
          <w:sz w:val="24"/>
          <w:szCs w:val="28"/>
          <w:highlight w:val="none"/>
        </w:rPr>
        <w:t>1.满足《中华人民共和国政府采购法》第二十二条规定；</w:t>
      </w:r>
    </w:p>
    <w:p>
      <w:pPr>
        <w:autoSpaceDE w:val="0"/>
        <w:autoSpaceDN w:val="0"/>
        <w:adjustRightInd w:val="0"/>
        <w:spacing w:line="360" w:lineRule="auto"/>
        <w:jc w:val="left"/>
        <w:rPr>
          <w:rFonts w:ascii="宋体" w:hAnsi="宋体"/>
          <w:sz w:val="24"/>
          <w:szCs w:val="28"/>
          <w:highlight w:val="none"/>
        </w:rPr>
      </w:pPr>
      <w:r>
        <w:rPr>
          <w:rFonts w:ascii="宋体" w:hAnsi="宋体"/>
          <w:sz w:val="24"/>
          <w:szCs w:val="28"/>
          <w:highlight w:val="none"/>
        </w:rPr>
        <w:t>2</w:t>
      </w:r>
      <w:r>
        <w:rPr>
          <w:rFonts w:hint="eastAsia" w:ascii="宋体" w:hAnsi="宋体"/>
          <w:sz w:val="24"/>
          <w:szCs w:val="28"/>
          <w:highlight w:val="none"/>
        </w:rPr>
        <w:t>.落实政府采购政策需满足的资格要求：无</w:t>
      </w:r>
    </w:p>
    <w:p>
      <w:pPr>
        <w:autoSpaceDE w:val="0"/>
        <w:autoSpaceDN w:val="0"/>
        <w:adjustRightInd w:val="0"/>
        <w:spacing w:line="360" w:lineRule="auto"/>
        <w:jc w:val="left"/>
        <w:rPr>
          <w:rFonts w:ascii="宋体" w:hAnsi="宋体"/>
          <w:sz w:val="24"/>
          <w:szCs w:val="28"/>
          <w:highlight w:val="none"/>
        </w:rPr>
      </w:pPr>
      <w:r>
        <w:rPr>
          <w:rFonts w:hint="eastAsia" w:ascii="宋体" w:hAnsi="宋体"/>
          <w:sz w:val="24"/>
          <w:szCs w:val="28"/>
          <w:highlight w:val="none"/>
        </w:rPr>
        <w:t xml:space="preserve">3.本项目的特定资格要求： </w:t>
      </w:r>
    </w:p>
    <w:p>
      <w:p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3.1</w:t>
      </w:r>
      <w:r>
        <w:rPr>
          <w:rFonts w:hint="eastAsia" w:ascii="宋体" w:hAnsi="宋体" w:eastAsia="宋体" w:cs="Times New Roman"/>
          <w:color w:val="auto"/>
          <w:sz w:val="24"/>
          <w:szCs w:val="28"/>
          <w:highlight w:val="none"/>
          <w:lang w:eastAsia="zh-CN"/>
        </w:rPr>
        <w:t>投标</w:t>
      </w:r>
      <w:r>
        <w:rPr>
          <w:rFonts w:hint="eastAsia" w:ascii="宋体" w:hAnsi="宋体" w:eastAsia="宋体" w:cs="Times New Roman"/>
          <w:color w:val="auto"/>
          <w:sz w:val="24"/>
          <w:szCs w:val="28"/>
          <w:highlight w:val="none"/>
          <w:lang w:val="en-US" w:eastAsia="zh-CN"/>
        </w:rPr>
        <w:t>单位</w:t>
      </w:r>
      <w:r>
        <w:rPr>
          <w:rFonts w:hint="eastAsia" w:ascii="宋体" w:hAnsi="宋体"/>
          <w:color w:val="auto"/>
          <w:sz w:val="24"/>
          <w:szCs w:val="28"/>
          <w:highlight w:val="none"/>
        </w:rPr>
        <w:t>须具有有效的</w:t>
      </w:r>
      <w:r>
        <w:rPr>
          <w:rFonts w:ascii="宋体" w:hAnsi="宋体"/>
          <w:color w:val="auto"/>
          <w:sz w:val="24"/>
          <w:szCs w:val="28"/>
          <w:highlight w:val="none"/>
        </w:rPr>
        <w:t>营业执照</w:t>
      </w:r>
      <w:r>
        <w:rPr>
          <w:rFonts w:hint="eastAsia" w:ascii="宋体" w:hAnsi="宋体"/>
          <w:color w:val="auto"/>
          <w:sz w:val="24"/>
          <w:szCs w:val="28"/>
          <w:highlight w:val="none"/>
        </w:rPr>
        <w:t>；</w:t>
      </w:r>
    </w:p>
    <w:p>
      <w:p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3.2</w:t>
      </w:r>
      <w:r>
        <w:rPr>
          <w:rFonts w:hint="eastAsia" w:ascii="宋体" w:hAnsi="宋体" w:eastAsia="宋体" w:cs="Times New Roman"/>
          <w:color w:val="auto"/>
          <w:sz w:val="24"/>
          <w:szCs w:val="28"/>
          <w:highlight w:val="none"/>
          <w:lang w:eastAsia="zh-CN"/>
        </w:rPr>
        <w:t>投标</w:t>
      </w:r>
      <w:r>
        <w:rPr>
          <w:rFonts w:hint="eastAsia" w:ascii="宋体" w:hAnsi="宋体" w:eastAsia="宋体" w:cs="Times New Roman"/>
          <w:color w:val="auto"/>
          <w:sz w:val="24"/>
          <w:szCs w:val="28"/>
          <w:highlight w:val="none"/>
          <w:lang w:val="en-US" w:eastAsia="zh-CN"/>
        </w:rPr>
        <w:t>单位</w:t>
      </w:r>
      <w:r>
        <w:rPr>
          <w:rFonts w:hint="eastAsia" w:ascii="宋体" w:hAnsi="宋体"/>
          <w:color w:val="auto"/>
          <w:sz w:val="24"/>
          <w:szCs w:val="28"/>
          <w:highlight w:val="none"/>
        </w:rPr>
        <w:t>如为代理商须具有有效的医疗器械经营许可证或备案凭证；如所投产品制造商在国内注册成立的，</w:t>
      </w:r>
      <w:r>
        <w:rPr>
          <w:rFonts w:hint="eastAsia" w:ascii="宋体" w:hAnsi="宋体" w:eastAsia="宋体" w:cs="Times New Roman"/>
          <w:color w:val="auto"/>
          <w:sz w:val="24"/>
          <w:szCs w:val="28"/>
          <w:highlight w:val="none"/>
          <w:lang w:eastAsia="zh-CN"/>
        </w:rPr>
        <w:t>投标</w:t>
      </w:r>
      <w:r>
        <w:rPr>
          <w:rFonts w:hint="eastAsia" w:ascii="宋体" w:hAnsi="宋体" w:eastAsia="宋体" w:cs="Times New Roman"/>
          <w:color w:val="auto"/>
          <w:sz w:val="24"/>
          <w:szCs w:val="28"/>
          <w:highlight w:val="none"/>
          <w:lang w:val="en-US" w:eastAsia="zh-CN"/>
        </w:rPr>
        <w:t>单位</w:t>
      </w:r>
      <w:r>
        <w:rPr>
          <w:rFonts w:hint="eastAsia" w:ascii="宋体" w:hAnsi="宋体"/>
          <w:color w:val="auto"/>
          <w:sz w:val="24"/>
          <w:szCs w:val="28"/>
          <w:highlight w:val="none"/>
        </w:rPr>
        <w:t>投标时还须提供制造商的有效医疗器械生产许可证或备案凭证；</w:t>
      </w:r>
      <w:r>
        <w:rPr>
          <w:rFonts w:hint="eastAsia" w:ascii="宋体" w:hAnsi="宋体" w:eastAsia="宋体" w:cs="Times New Roman"/>
          <w:color w:val="auto"/>
          <w:sz w:val="24"/>
          <w:szCs w:val="28"/>
          <w:highlight w:val="none"/>
          <w:lang w:eastAsia="zh-CN"/>
        </w:rPr>
        <w:t>投标</w:t>
      </w:r>
      <w:r>
        <w:rPr>
          <w:rFonts w:hint="eastAsia" w:ascii="宋体" w:hAnsi="宋体" w:eastAsia="宋体" w:cs="Times New Roman"/>
          <w:color w:val="auto"/>
          <w:sz w:val="24"/>
          <w:szCs w:val="28"/>
          <w:highlight w:val="none"/>
          <w:lang w:val="en-US" w:eastAsia="zh-CN"/>
        </w:rPr>
        <w:t>单位</w:t>
      </w:r>
      <w:r>
        <w:rPr>
          <w:rFonts w:hint="eastAsia" w:ascii="宋体" w:hAnsi="宋体"/>
          <w:color w:val="auto"/>
          <w:sz w:val="24"/>
          <w:szCs w:val="28"/>
          <w:highlight w:val="none"/>
          <w:lang w:eastAsia="zh-CN"/>
        </w:rPr>
        <w:t>须提供产品的医疗器械注册证（二、三类医疗器械）或备案凭证（一类医疗器械）</w:t>
      </w:r>
      <w:r>
        <w:rPr>
          <w:rFonts w:hint="eastAsia" w:ascii="宋体" w:hAnsi="宋体"/>
          <w:color w:val="auto"/>
          <w:sz w:val="24"/>
          <w:szCs w:val="28"/>
          <w:highlight w:val="none"/>
        </w:rPr>
        <w:t>；</w:t>
      </w:r>
      <w:r>
        <w:rPr>
          <w:rFonts w:hint="eastAsia" w:ascii="宋体" w:hAnsi="宋体" w:eastAsia="宋体" w:cs="Times New Roman"/>
          <w:color w:val="auto"/>
          <w:sz w:val="24"/>
          <w:szCs w:val="28"/>
          <w:highlight w:val="none"/>
          <w:lang w:eastAsia="zh-CN"/>
        </w:rPr>
        <w:t>投标</w:t>
      </w:r>
      <w:r>
        <w:rPr>
          <w:rFonts w:hint="eastAsia" w:ascii="宋体" w:hAnsi="宋体" w:eastAsia="宋体" w:cs="Times New Roman"/>
          <w:color w:val="auto"/>
          <w:sz w:val="24"/>
          <w:szCs w:val="28"/>
          <w:highlight w:val="none"/>
          <w:lang w:val="en-US" w:eastAsia="zh-CN"/>
        </w:rPr>
        <w:t>单位</w:t>
      </w:r>
      <w:r>
        <w:rPr>
          <w:rFonts w:hint="eastAsia" w:ascii="宋体" w:hAnsi="宋体"/>
          <w:color w:val="auto"/>
          <w:sz w:val="24"/>
          <w:szCs w:val="28"/>
          <w:highlight w:val="none"/>
          <w:lang w:eastAsia="zh-CN"/>
        </w:rPr>
        <w:t xml:space="preserve">提供的证件需在注册期内，中标后签订合同前提供相关授权。 </w:t>
      </w:r>
    </w:p>
    <w:p>
      <w:pPr>
        <w:autoSpaceDE w:val="0"/>
        <w:autoSpaceDN w:val="0"/>
        <w:adjustRightInd w:val="0"/>
        <w:spacing w:line="360" w:lineRule="auto"/>
        <w:jc w:val="left"/>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3.</w:t>
      </w:r>
      <w:r>
        <w:rPr>
          <w:rFonts w:hint="eastAsia" w:ascii="宋体" w:hAnsi="宋体" w:eastAsia="宋体" w:cs="Times New Roman"/>
          <w:color w:val="auto"/>
          <w:sz w:val="24"/>
          <w:szCs w:val="28"/>
          <w:highlight w:val="none"/>
          <w:lang w:val="en-US" w:eastAsia="zh-CN"/>
        </w:rPr>
        <w:t>3</w:t>
      </w:r>
      <w:r>
        <w:rPr>
          <w:rFonts w:hint="eastAsia" w:ascii="宋体" w:hAnsi="宋体" w:eastAsia="宋体" w:cs="Times New Roman"/>
          <w:color w:val="auto"/>
          <w:sz w:val="24"/>
          <w:szCs w:val="28"/>
          <w:highlight w:val="none"/>
          <w:lang w:eastAsia="zh-CN"/>
        </w:rPr>
        <w:t>投标</w:t>
      </w:r>
      <w:r>
        <w:rPr>
          <w:rFonts w:hint="eastAsia" w:ascii="宋体" w:hAnsi="宋体" w:eastAsia="宋体" w:cs="Times New Roman"/>
          <w:color w:val="auto"/>
          <w:sz w:val="24"/>
          <w:szCs w:val="28"/>
          <w:highlight w:val="none"/>
          <w:lang w:val="en-US" w:eastAsia="zh-CN"/>
        </w:rPr>
        <w:t>单位</w:t>
      </w:r>
      <w:r>
        <w:rPr>
          <w:rFonts w:hint="eastAsia" w:ascii="宋体" w:hAnsi="宋体" w:eastAsia="宋体" w:cs="Times New Roman"/>
          <w:color w:val="auto"/>
          <w:sz w:val="24"/>
          <w:szCs w:val="28"/>
          <w:highlight w:val="none"/>
        </w:rPr>
        <w:t>须执行《安徽省公立医疗机构医用耗材采购推行“两票制”实施意见》的相关规定及当地相关政策；</w:t>
      </w:r>
    </w:p>
    <w:p>
      <w:pPr>
        <w:autoSpaceDE w:val="0"/>
        <w:autoSpaceDN w:val="0"/>
        <w:adjustRightInd w:val="0"/>
        <w:spacing w:line="360" w:lineRule="auto"/>
        <w:jc w:val="left"/>
        <w:rPr>
          <w:rFonts w:hint="eastAsia" w:ascii="宋体" w:hAnsi="宋体" w:eastAsia="宋体" w:cs="Times New Roman"/>
          <w:color w:val="auto"/>
          <w:sz w:val="24"/>
          <w:szCs w:val="28"/>
          <w:highlight w:val="none"/>
          <w:lang w:val="en-US" w:eastAsia="zh-CN"/>
        </w:rPr>
      </w:pPr>
      <w:r>
        <w:rPr>
          <w:rFonts w:hint="eastAsia" w:ascii="宋体" w:hAnsi="宋体" w:eastAsia="宋体" w:cs="Times New Roman"/>
          <w:color w:val="auto"/>
          <w:sz w:val="24"/>
          <w:szCs w:val="28"/>
          <w:highlight w:val="none"/>
          <w:lang w:val="en-US" w:eastAsia="zh-CN"/>
        </w:rPr>
        <w:t>3.4所投产品如属于安徽省医药集中采购中心平台范围交易目录的产品须提供流水号及限价，备案目录提供流水号</w:t>
      </w:r>
      <w:r>
        <w:rPr>
          <w:rFonts w:hint="eastAsia" w:ascii="宋体" w:hAnsi="宋体" w:eastAsia="宋体" w:cs="Times New Roman"/>
          <w:color w:val="auto"/>
          <w:sz w:val="24"/>
          <w:szCs w:val="28"/>
          <w:highlight w:val="none"/>
        </w:rPr>
        <w:t>；</w:t>
      </w:r>
    </w:p>
    <w:p>
      <w:pPr>
        <w:autoSpaceDE w:val="0"/>
        <w:autoSpaceDN w:val="0"/>
        <w:adjustRightInd w:val="0"/>
        <w:spacing w:line="360" w:lineRule="auto"/>
        <w:jc w:val="left"/>
        <w:rPr>
          <w:rFonts w:ascii="宋体" w:hAnsi="宋体"/>
          <w:sz w:val="24"/>
          <w:szCs w:val="28"/>
          <w:highlight w:val="none"/>
        </w:rPr>
      </w:pPr>
      <w:r>
        <w:rPr>
          <w:rFonts w:ascii="宋体" w:hAnsi="宋体"/>
          <w:sz w:val="24"/>
          <w:szCs w:val="28"/>
          <w:highlight w:val="none"/>
        </w:rPr>
        <w:t>3.</w:t>
      </w:r>
      <w:r>
        <w:rPr>
          <w:rFonts w:hint="eastAsia" w:ascii="宋体" w:hAnsi="宋体"/>
          <w:sz w:val="24"/>
          <w:szCs w:val="28"/>
          <w:highlight w:val="none"/>
          <w:lang w:val="en-US" w:eastAsia="zh-CN"/>
        </w:rPr>
        <w:t>5</w:t>
      </w:r>
      <w:r>
        <w:rPr>
          <w:rFonts w:hint="eastAsia" w:ascii="宋体" w:hAnsi="宋体"/>
          <w:sz w:val="24"/>
          <w:szCs w:val="28"/>
          <w:highlight w:val="none"/>
        </w:rPr>
        <w:t>本项目采用资格后审，不接受联合体投标；</w:t>
      </w:r>
    </w:p>
    <w:p>
      <w:pPr>
        <w:autoSpaceDE w:val="0"/>
        <w:autoSpaceDN w:val="0"/>
        <w:adjustRightInd w:val="0"/>
        <w:spacing w:line="360" w:lineRule="auto"/>
        <w:jc w:val="left"/>
        <w:rPr>
          <w:rFonts w:ascii="宋体" w:hAnsi="宋体"/>
          <w:sz w:val="24"/>
          <w:szCs w:val="28"/>
          <w:highlight w:val="none"/>
        </w:rPr>
      </w:pPr>
      <w:r>
        <w:rPr>
          <w:rFonts w:ascii="宋体" w:hAnsi="宋体"/>
          <w:sz w:val="24"/>
          <w:szCs w:val="28"/>
          <w:highlight w:val="none"/>
        </w:rPr>
        <w:t>3.</w:t>
      </w:r>
      <w:r>
        <w:rPr>
          <w:rFonts w:hint="eastAsia" w:ascii="宋体" w:hAnsi="宋体"/>
          <w:sz w:val="24"/>
          <w:szCs w:val="28"/>
          <w:highlight w:val="none"/>
          <w:lang w:val="en-US" w:eastAsia="zh-CN"/>
        </w:rPr>
        <w:t>6</w:t>
      </w:r>
      <w:r>
        <w:rPr>
          <w:rFonts w:hint="eastAsia" w:ascii="宋体" w:hAnsi="宋体" w:eastAsia="宋体" w:cs="Times New Roman"/>
          <w:color w:val="auto"/>
          <w:sz w:val="24"/>
          <w:szCs w:val="28"/>
          <w:highlight w:val="none"/>
          <w:lang w:eastAsia="zh-CN"/>
        </w:rPr>
        <w:t>投标</w:t>
      </w:r>
      <w:r>
        <w:rPr>
          <w:rFonts w:hint="eastAsia" w:ascii="宋体" w:hAnsi="宋体" w:eastAsia="宋体" w:cs="Times New Roman"/>
          <w:color w:val="auto"/>
          <w:sz w:val="24"/>
          <w:szCs w:val="28"/>
          <w:highlight w:val="none"/>
          <w:lang w:val="en-US" w:eastAsia="zh-CN"/>
        </w:rPr>
        <w:t>单位</w:t>
      </w:r>
      <w:r>
        <w:rPr>
          <w:rFonts w:hint="eastAsia" w:ascii="宋体" w:hAnsi="宋体"/>
          <w:sz w:val="24"/>
          <w:szCs w:val="28"/>
          <w:highlight w:val="none"/>
        </w:rPr>
        <w:t>存在以下不良信用记录情形之一的，不得推荐为成交候选供应商，不得确定为成交供应商：</w:t>
      </w:r>
    </w:p>
    <w:p>
      <w:pPr>
        <w:autoSpaceDE w:val="0"/>
        <w:autoSpaceDN w:val="0"/>
        <w:adjustRightInd w:val="0"/>
        <w:spacing w:line="360" w:lineRule="auto"/>
        <w:jc w:val="left"/>
        <w:rPr>
          <w:rFonts w:ascii="宋体" w:hAnsi="宋体"/>
          <w:sz w:val="24"/>
          <w:szCs w:val="28"/>
          <w:highlight w:val="none"/>
        </w:rPr>
      </w:pPr>
      <w:r>
        <w:rPr>
          <w:rFonts w:hint="eastAsia" w:ascii="宋体" w:hAnsi="宋体"/>
          <w:sz w:val="24"/>
          <w:szCs w:val="28"/>
          <w:highlight w:val="none"/>
        </w:rPr>
        <w:t>①</w:t>
      </w:r>
      <w:r>
        <w:rPr>
          <w:rFonts w:hint="eastAsia" w:ascii="宋体" w:hAnsi="宋体" w:eastAsia="宋体" w:cs="Times New Roman"/>
          <w:color w:val="auto"/>
          <w:sz w:val="24"/>
          <w:szCs w:val="28"/>
          <w:highlight w:val="none"/>
          <w:lang w:eastAsia="zh-CN"/>
        </w:rPr>
        <w:t>投标</w:t>
      </w:r>
      <w:r>
        <w:rPr>
          <w:rFonts w:hint="eastAsia" w:ascii="宋体" w:hAnsi="宋体" w:eastAsia="宋体" w:cs="Times New Roman"/>
          <w:color w:val="auto"/>
          <w:sz w:val="24"/>
          <w:szCs w:val="28"/>
          <w:highlight w:val="none"/>
          <w:lang w:val="en-US" w:eastAsia="zh-CN"/>
        </w:rPr>
        <w:t>单位</w:t>
      </w:r>
      <w:r>
        <w:rPr>
          <w:rFonts w:hint="eastAsia" w:ascii="宋体" w:hAnsi="宋体"/>
          <w:sz w:val="24"/>
          <w:szCs w:val="28"/>
          <w:highlight w:val="none"/>
        </w:rPr>
        <w:t>被人民法院列入失信被执行人的；</w:t>
      </w:r>
    </w:p>
    <w:p>
      <w:pPr>
        <w:autoSpaceDE w:val="0"/>
        <w:autoSpaceDN w:val="0"/>
        <w:adjustRightInd w:val="0"/>
        <w:spacing w:line="360" w:lineRule="auto"/>
        <w:jc w:val="left"/>
        <w:rPr>
          <w:rFonts w:ascii="宋体" w:hAnsi="宋体"/>
          <w:sz w:val="24"/>
          <w:szCs w:val="28"/>
          <w:highlight w:val="none"/>
        </w:rPr>
      </w:pPr>
      <w:r>
        <w:rPr>
          <w:rFonts w:hint="eastAsia" w:ascii="宋体" w:hAnsi="宋体"/>
          <w:sz w:val="24"/>
          <w:szCs w:val="28"/>
          <w:highlight w:val="none"/>
        </w:rPr>
        <w:t>②</w:t>
      </w:r>
      <w:r>
        <w:rPr>
          <w:rFonts w:hint="eastAsia" w:ascii="宋体" w:hAnsi="宋体" w:eastAsia="宋体" w:cs="Times New Roman"/>
          <w:color w:val="auto"/>
          <w:sz w:val="24"/>
          <w:szCs w:val="28"/>
          <w:highlight w:val="none"/>
          <w:lang w:eastAsia="zh-CN"/>
        </w:rPr>
        <w:t>投标</w:t>
      </w:r>
      <w:r>
        <w:rPr>
          <w:rFonts w:hint="eastAsia" w:ascii="宋体" w:hAnsi="宋体" w:eastAsia="宋体" w:cs="Times New Roman"/>
          <w:color w:val="auto"/>
          <w:sz w:val="24"/>
          <w:szCs w:val="28"/>
          <w:highlight w:val="none"/>
          <w:lang w:val="en-US" w:eastAsia="zh-CN"/>
        </w:rPr>
        <w:t>单位</w:t>
      </w:r>
      <w:r>
        <w:rPr>
          <w:rFonts w:hint="eastAsia" w:ascii="宋体" w:hAnsi="宋体"/>
          <w:sz w:val="24"/>
          <w:szCs w:val="28"/>
          <w:highlight w:val="none"/>
        </w:rPr>
        <w:t>或其法定代表人或拟派项目负责人被人民检察院列入行贿犯罪档案的；</w:t>
      </w:r>
    </w:p>
    <w:p>
      <w:pPr>
        <w:autoSpaceDE w:val="0"/>
        <w:autoSpaceDN w:val="0"/>
        <w:adjustRightInd w:val="0"/>
        <w:spacing w:line="360" w:lineRule="auto"/>
        <w:jc w:val="left"/>
        <w:rPr>
          <w:rFonts w:ascii="宋体" w:hAnsi="宋体"/>
          <w:sz w:val="24"/>
          <w:szCs w:val="28"/>
          <w:highlight w:val="none"/>
        </w:rPr>
      </w:pPr>
      <w:r>
        <w:rPr>
          <w:rFonts w:hint="eastAsia" w:ascii="宋体" w:hAnsi="宋体"/>
          <w:sz w:val="24"/>
          <w:szCs w:val="28"/>
          <w:highlight w:val="none"/>
        </w:rPr>
        <w:t>③</w:t>
      </w:r>
      <w:r>
        <w:rPr>
          <w:rFonts w:hint="eastAsia" w:ascii="宋体" w:hAnsi="宋体" w:eastAsia="宋体" w:cs="Times New Roman"/>
          <w:color w:val="auto"/>
          <w:sz w:val="24"/>
          <w:szCs w:val="28"/>
          <w:highlight w:val="none"/>
          <w:lang w:eastAsia="zh-CN"/>
        </w:rPr>
        <w:t>投标</w:t>
      </w:r>
      <w:r>
        <w:rPr>
          <w:rFonts w:hint="eastAsia" w:ascii="宋体" w:hAnsi="宋体" w:eastAsia="宋体" w:cs="Times New Roman"/>
          <w:color w:val="auto"/>
          <w:sz w:val="24"/>
          <w:szCs w:val="28"/>
          <w:highlight w:val="none"/>
          <w:lang w:val="en-US" w:eastAsia="zh-CN"/>
        </w:rPr>
        <w:t>单位</w:t>
      </w:r>
      <w:r>
        <w:rPr>
          <w:rFonts w:hint="eastAsia" w:ascii="宋体" w:hAnsi="宋体"/>
          <w:sz w:val="24"/>
          <w:szCs w:val="28"/>
          <w:highlight w:val="none"/>
        </w:rPr>
        <w:t>被工商行政管理部门列入企业经营异常名录的；</w:t>
      </w:r>
    </w:p>
    <w:p>
      <w:pPr>
        <w:autoSpaceDE w:val="0"/>
        <w:autoSpaceDN w:val="0"/>
        <w:adjustRightInd w:val="0"/>
        <w:spacing w:line="360" w:lineRule="auto"/>
        <w:jc w:val="left"/>
        <w:rPr>
          <w:rFonts w:ascii="宋体" w:hAnsi="宋体"/>
          <w:sz w:val="24"/>
          <w:szCs w:val="28"/>
          <w:highlight w:val="none"/>
        </w:rPr>
      </w:pPr>
      <w:r>
        <w:rPr>
          <w:rFonts w:hint="eastAsia" w:ascii="宋体" w:hAnsi="宋体"/>
          <w:sz w:val="24"/>
          <w:szCs w:val="28"/>
          <w:highlight w:val="none"/>
        </w:rPr>
        <w:t>④</w:t>
      </w:r>
      <w:r>
        <w:rPr>
          <w:rFonts w:hint="eastAsia" w:ascii="宋体" w:hAnsi="宋体" w:eastAsia="宋体" w:cs="Times New Roman"/>
          <w:color w:val="auto"/>
          <w:sz w:val="24"/>
          <w:szCs w:val="28"/>
          <w:highlight w:val="none"/>
          <w:lang w:eastAsia="zh-CN"/>
        </w:rPr>
        <w:t>投标</w:t>
      </w:r>
      <w:r>
        <w:rPr>
          <w:rFonts w:hint="eastAsia" w:ascii="宋体" w:hAnsi="宋体" w:eastAsia="宋体" w:cs="Times New Roman"/>
          <w:color w:val="auto"/>
          <w:sz w:val="24"/>
          <w:szCs w:val="28"/>
          <w:highlight w:val="none"/>
          <w:lang w:val="en-US" w:eastAsia="zh-CN"/>
        </w:rPr>
        <w:t>单位</w:t>
      </w:r>
      <w:r>
        <w:rPr>
          <w:rFonts w:hint="eastAsia" w:ascii="宋体" w:hAnsi="宋体"/>
          <w:sz w:val="24"/>
          <w:szCs w:val="28"/>
          <w:highlight w:val="none"/>
        </w:rPr>
        <w:t>被税务部门列入重大税收违法案件当事人名单的；</w:t>
      </w:r>
    </w:p>
    <w:p>
      <w:pPr>
        <w:autoSpaceDE w:val="0"/>
        <w:autoSpaceDN w:val="0"/>
        <w:adjustRightInd w:val="0"/>
        <w:spacing w:line="360" w:lineRule="auto"/>
        <w:jc w:val="left"/>
        <w:rPr>
          <w:rFonts w:hint="eastAsia" w:ascii="宋体" w:hAnsi="宋体"/>
          <w:sz w:val="24"/>
          <w:szCs w:val="28"/>
          <w:highlight w:val="none"/>
        </w:rPr>
      </w:pPr>
      <w:r>
        <w:rPr>
          <w:rFonts w:hint="eastAsia" w:ascii="宋体" w:hAnsi="宋体"/>
          <w:sz w:val="24"/>
          <w:szCs w:val="28"/>
          <w:highlight w:val="none"/>
        </w:rPr>
        <w:t>⑤</w:t>
      </w:r>
      <w:r>
        <w:rPr>
          <w:rFonts w:hint="eastAsia" w:ascii="宋体" w:hAnsi="宋体" w:eastAsia="宋体" w:cs="Times New Roman"/>
          <w:color w:val="auto"/>
          <w:sz w:val="24"/>
          <w:szCs w:val="28"/>
          <w:highlight w:val="none"/>
          <w:lang w:eastAsia="zh-CN"/>
        </w:rPr>
        <w:t>投标</w:t>
      </w:r>
      <w:r>
        <w:rPr>
          <w:rFonts w:hint="eastAsia" w:ascii="宋体" w:hAnsi="宋体" w:eastAsia="宋体" w:cs="Times New Roman"/>
          <w:color w:val="auto"/>
          <w:sz w:val="24"/>
          <w:szCs w:val="28"/>
          <w:highlight w:val="none"/>
          <w:lang w:val="en-US" w:eastAsia="zh-CN"/>
        </w:rPr>
        <w:t>单位</w:t>
      </w:r>
      <w:r>
        <w:rPr>
          <w:rFonts w:hint="eastAsia" w:ascii="宋体" w:hAnsi="宋体"/>
          <w:sz w:val="24"/>
          <w:szCs w:val="28"/>
          <w:highlight w:val="none"/>
        </w:rPr>
        <w:t>被政府采购监管部门列入政府采购严重违法失信行为记录名单的。</w:t>
      </w:r>
    </w:p>
    <w:p>
      <w:pPr>
        <w:rPr>
          <w:rFonts w:hint="eastAsia" w:ascii="新宋体" w:hAnsi="新宋体" w:eastAsia="新宋体" w:cs="方正小标宋简体"/>
          <w:b/>
          <w:sz w:val="32"/>
          <w:szCs w:val="36"/>
          <w:highlight w:val="none"/>
        </w:rPr>
      </w:pPr>
      <w:r>
        <w:rPr>
          <w:rFonts w:ascii="黑体" w:hAnsi="黑体" w:eastAsia="黑体"/>
          <w:sz w:val="32"/>
          <w:szCs w:val="32"/>
          <w:highlight w:val="none"/>
        </w:rPr>
        <w:br w:type="page"/>
      </w:r>
    </w:p>
    <w:p>
      <w:pPr>
        <w:ind w:firstLine="321" w:firstLineChars="100"/>
        <w:rPr>
          <w:rFonts w:hint="default" w:ascii="新宋体" w:hAnsi="新宋体" w:eastAsia="新宋体" w:cs="方正小标宋简体"/>
          <w:b/>
          <w:sz w:val="32"/>
          <w:szCs w:val="36"/>
          <w:highlight w:val="none"/>
          <w:lang w:val="en-US" w:eastAsia="zh-CN"/>
        </w:rPr>
      </w:pPr>
      <w:r>
        <w:rPr>
          <w:rFonts w:hint="eastAsia" w:ascii="新宋体" w:hAnsi="新宋体" w:eastAsia="新宋体" w:cs="方正小标宋简体"/>
          <w:b/>
          <w:sz w:val="32"/>
          <w:szCs w:val="36"/>
          <w:highlight w:val="none"/>
          <w:lang w:val="en-US" w:eastAsia="zh-CN"/>
        </w:rPr>
        <w:t>01包：病理科耗材清单和参数</w:t>
      </w:r>
    </w:p>
    <w:tbl>
      <w:tblPr>
        <w:tblStyle w:val="13"/>
        <w:tblW w:w="12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2"/>
        <w:gridCol w:w="1143"/>
        <w:gridCol w:w="961"/>
        <w:gridCol w:w="1936"/>
        <w:gridCol w:w="581"/>
        <w:gridCol w:w="1117"/>
        <w:gridCol w:w="1056"/>
        <w:gridCol w:w="1140"/>
        <w:gridCol w:w="4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2620" w:type="dxa"/>
            <w:gridSpan w:val="9"/>
            <w:tcBorders>
              <w:top w:val="nil"/>
              <w:left w:val="nil"/>
              <w:bottom w:val="nil"/>
              <w:right w:val="nil"/>
            </w:tcBorders>
            <w:noWrap/>
            <w:vAlign w:val="center"/>
          </w:tcPr>
          <w:p>
            <w:pPr>
              <w:keepNext w:val="0"/>
              <w:keepLines w:val="0"/>
              <w:widowControl/>
              <w:suppressLineNumbers w:val="0"/>
              <w:jc w:val="center"/>
              <w:textAlignment w:val="center"/>
              <w:rPr>
                <w:rFonts w:ascii="楷体" w:hAnsi="楷体" w:eastAsia="楷体" w:cs="楷体"/>
                <w:b/>
                <w:bCs/>
                <w:i w:val="0"/>
                <w:iCs w:val="0"/>
                <w:color w:val="000000"/>
                <w:sz w:val="32"/>
                <w:szCs w:val="32"/>
                <w:highlight w:val="none"/>
                <w:u w:val="none"/>
              </w:rPr>
            </w:pPr>
            <w:r>
              <w:rPr>
                <w:rFonts w:hint="eastAsia" w:ascii="楷体" w:hAnsi="楷体" w:eastAsia="楷体" w:cs="楷体"/>
                <w:b/>
                <w:bCs/>
                <w:i w:val="0"/>
                <w:iCs w:val="0"/>
                <w:color w:val="000000"/>
                <w:kern w:val="0"/>
                <w:sz w:val="32"/>
                <w:szCs w:val="32"/>
                <w:highlight w:val="none"/>
                <w:u w:val="none"/>
                <w:lang w:val="en-US" w:eastAsia="zh-CN"/>
              </w:rPr>
              <w:t>一、病理科耗材（两年10.49万元）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序号</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品名</w:t>
            </w:r>
          </w:p>
        </w:tc>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国别</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规格型号</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单位</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采购限价（元）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数量</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金额（元）</w:t>
            </w:r>
          </w:p>
        </w:tc>
        <w:tc>
          <w:tcPr>
            <w:tcW w:w="4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7"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包埋盒</w:t>
            </w:r>
          </w:p>
        </w:tc>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43×28.5×7mm</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0.13</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60000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7800</w:t>
            </w:r>
          </w:p>
        </w:tc>
        <w:tc>
          <w:tcPr>
            <w:tcW w:w="4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包埋盒由聚甲醛（POM）材质制成2.包埋盒是用于包埋材料粉末或其他块体结构以提供性能支撑或化学保护的过程。可以增强对微生物或者细胞组织的处理质量，避免切块修整。包埋法常用于微生物，动物和植物细胞的固定化材料中3.所投产品需要满足上述参数要求全磨，规格为43×28.5×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2</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color w:val="000000"/>
                <w:kern w:val="0"/>
                <w:sz w:val="24"/>
                <w:szCs w:val="24"/>
                <w:highlight w:val="none"/>
              </w:rPr>
              <w:t>*</w:t>
            </w:r>
            <w:r>
              <w:rPr>
                <w:rFonts w:hint="eastAsia" w:ascii="仿宋" w:hAnsi="仿宋" w:eastAsia="仿宋" w:cs="仿宋"/>
                <w:i w:val="0"/>
                <w:iCs w:val="0"/>
                <w:color w:val="000000"/>
                <w:kern w:val="0"/>
                <w:sz w:val="28"/>
                <w:szCs w:val="28"/>
                <w:highlight w:val="none"/>
                <w:u w:val="none"/>
                <w:lang w:val="en-US" w:eastAsia="zh-CN"/>
              </w:rPr>
              <w:t>切片器用刀片</w:t>
            </w:r>
          </w:p>
        </w:tc>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进口</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R35（2*80*8mm(长*宽)）</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片</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15</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30000</w:t>
            </w:r>
          </w:p>
        </w:tc>
        <w:tc>
          <w:tcPr>
            <w:tcW w:w="4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1.一次性刀片由碳钢(适用C-35型)或不锈钢(适用S-35、R-35、N-35、A-35、S-22型)材料制成。根据应用对象、刀锋角度等的不同，分为六种型号。2.常规一次性病理切片刀片，用于石蜡包埋组织切片。3每片刀片尺寸：R35 0.25*80*8mm(厚*长*宽)，厚度0.25mm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3</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切片石蜡</w:t>
            </w:r>
          </w:p>
        </w:tc>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60-62℃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千克</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25</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12500</w:t>
            </w:r>
          </w:p>
        </w:tc>
        <w:tc>
          <w:tcPr>
            <w:tcW w:w="4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1.切片石蜡由高纯度石蜡和微晶蜡制作而成。2.切片石蜡用于组织处理和包扎。3.所投产品需要满足上述参数，规格要求温度为60-62℃。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4</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磨砂载玻片</w:t>
            </w:r>
          </w:p>
        </w:tc>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全磨，25.4×76.2×1mm</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片</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0.15</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60000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9000</w:t>
            </w:r>
          </w:p>
        </w:tc>
        <w:tc>
          <w:tcPr>
            <w:tcW w:w="4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1磨砂载玻片由玻璃制成。2.磨砂载玻片</w:t>
            </w:r>
            <w:r>
              <w:rPr>
                <w:rFonts w:hint="eastAsia" w:ascii="宋体" w:hAnsi="宋体" w:eastAsia="宋体" w:cs="宋体"/>
                <w:i w:val="0"/>
                <w:iCs w:val="0"/>
                <w:color w:val="000000"/>
                <w:kern w:val="0"/>
                <w:sz w:val="24"/>
                <w:szCs w:val="24"/>
                <w:highlight w:val="none"/>
                <w:u w:val="none"/>
                <w:lang w:val="en-US" w:eastAsia="zh-CN"/>
              </w:rPr>
              <w:br w:type="textWrapping"/>
            </w:r>
            <w:r>
              <w:rPr>
                <w:rFonts w:hint="eastAsia" w:ascii="宋体" w:hAnsi="宋体" w:eastAsia="宋体" w:cs="宋体"/>
                <w:i w:val="0"/>
                <w:iCs w:val="0"/>
                <w:color w:val="000000"/>
                <w:kern w:val="0"/>
                <w:sz w:val="24"/>
                <w:szCs w:val="24"/>
                <w:highlight w:val="none"/>
                <w:u w:val="none"/>
                <w:lang w:val="en-US" w:eastAsia="zh-CN"/>
              </w:rPr>
              <w:t>玻片是用显微镜观察东西时用来放东西的玻璃片。3.所投产品需要满足上述参数要求全磨，规格为25.4×76.2×1mm。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4"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5</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盖玻片</w:t>
            </w:r>
          </w:p>
        </w:tc>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24×50mm</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片</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0.06</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80000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4800</w:t>
            </w:r>
          </w:p>
        </w:tc>
        <w:tc>
          <w:tcPr>
            <w:tcW w:w="4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br w:type="textWrapping"/>
            </w:r>
            <w:r>
              <w:rPr>
                <w:rFonts w:hint="eastAsia" w:ascii="宋体" w:hAnsi="宋体" w:eastAsia="宋体" w:cs="宋体"/>
                <w:i w:val="0"/>
                <w:iCs w:val="0"/>
                <w:color w:val="000000"/>
                <w:kern w:val="0"/>
                <w:sz w:val="24"/>
                <w:szCs w:val="24"/>
                <w:highlight w:val="none"/>
                <w:u w:val="none"/>
                <w:lang w:val="en-US" w:eastAsia="zh-CN"/>
              </w:rPr>
              <w:t>1.盖玻片由透明材料的薄且平的玻璃片制成。2.盖玻片是盖在载玻片上的材料上的，可以避免液体和物镜相接触，以免污染物镜，并且可以使被观察的细胞最上方处于同一平面，即：距离物镜距离相同，使观察到的图像更清晰。3.所投产品需要满足上述参数要求，规格为每片宽24mm，长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6</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苏木素染色液</w:t>
            </w:r>
          </w:p>
        </w:tc>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500ml</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瓶</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12000</w:t>
            </w:r>
          </w:p>
        </w:tc>
        <w:tc>
          <w:tcPr>
            <w:tcW w:w="4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br w:type="textWrapping"/>
            </w:r>
            <w:r>
              <w:rPr>
                <w:rFonts w:hint="eastAsia" w:ascii="宋体" w:hAnsi="宋体" w:eastAsia="宋体" w:cs="宋体"/>
                <w:i w:val="0"/>
                <w:iCs w:val="0"/>
                <w:color w:val="000000"/>
                <w:kern w:val="0"/>
                <w:sz w:val="24"/>
                <w:szCs w:val="24"/>
                <w:highlight w:val="none"/>
                <w:u w:val="none"/>
                <w:lang w:val="en-US" w:eastAsia="zh-CN"/>
              </w:rPr>
              <w:t>1.苏木素染色液由苏木素制成。2.苏木素染色液主要用于组织细胞中的细胞核染色。3.所投产品需要满足上述参数，规格要求为（醇溶性）≥500ml一瓶。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7</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伊红染液</w:t>
            </w:r>
          </w:p>
        </w:tc>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（醇溶性）500ml</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瓶</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6000</w:t>
            </w:r>
          </w:p>
        </w:tc>
        <w:tc>
          <w:tcPr>
            <w:tcW w:w="4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主要成分伊红Y,焰红,试剂酒精,冰醋酸，其中伊红染色液（醇溶）采用Leagene特有防腐剂，操作简单，不使用贡、甲醇有毒试剂。2.主要用于可以用于组织切片、各种培养细胞、冰冻切片、涂片、印片的染色，染色后细胞浆呈粉红色或红色。3.所投产品需要满足上述参数，规格要求≥500m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8</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中性树胶</w:t>
            </w:r>
          </w:p>
        </w:tc>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100ml</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瓶</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3000</w:t>
            </w:r>
          </w:p>
        </w:tc>
        <w:tc>
          <w:tcPr>
            <w:tcW w:w="4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 xml:space="preserve">1.本品为浅黄色透明油状液体，为一种天然树脂，呈中性反应。不溶于水折射率与玻璃近似，干燥后凝结为透明无色固体，没有收缩、变黄、纹裂现象，与玻璃的粘力很强，两片玻璃胶合完全干故后难以分离，防止潮气折射率1.578。2.中性树胶适用于显微技术上生物组织片的封藏，是显微镜切片标本或动物纸片的封藏剂，光学玻璃镜头与眼镜片等的胶合剂，其透明度高，折光率近似率近似玻璃，可使用切片封藏后，观察的更清晰，长期保存不褪色。3. 所投产品需要满足上述参数，规格要求≥100ml/瓶。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9</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标本袋</w:t>
            </w:r>
          </w:p>
        </w:tc>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5×14cm</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0.15</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600</w:t>
            </w:r>
          </w:p>
        </w:tc>
        <w:tc>
          <w:tcPr>
            <w:tcW w:w="40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一次性使用标本袋由聚氨酯膜或聚乙烯膜材料制造，三面经热封牢固，一面为夹链；夹链开启方便，配合后牢固密封。产品应无菌。2.用于存放病理标本。3.所投产品需要满足上述参数，规格要求微小号≥5×14cm，小号≥8×12cm，中号≥12×17cm，大号≥20×28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10</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标本袋</w:t>
            </w:r>
          </w:p>
        </w:tc>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8×12cm</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0.2</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16000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3200</w:t>
            </w:r>
          </w:p>
        </w:tc>
        <w:tc>
          <w:tcPr>
            <w:tcW w:w="40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11</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标本袋</w:t>
            </w:r>
          </w:p>
        </w:tc>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12×17cm</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0.35</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1400</w:t>
            </w:r>
          </w:p>
        </w:tc>
        <w:tc>
          <w:tcPr>
            <w:tcW w:w="40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12</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标本袋</w:t>
            </w:r>
          </w:p>
        </w:tc>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20×28cm</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0.5</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1000</w:t>
            </w:r>
          </w:p>
        </w:tc>
        <w:tc>
          <w:tcPr>
            <w:tcW w:w="40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7"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13</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不干胶病理标签</w:t>
            </w:r>
          </w:p>
        </w:tc>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22×26mm</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张</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0.03</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100000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3000</w:t>
            </w:r>
          </w:p>
        </w:tc>
        <w:tc>
          <w:tcPr>
            <w:tcW w:w="4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1.不干胶标签以纸张、薄膜或其它特种材料为面料，背面涂有胶粘剂，以涂硅保护纸为底纸的一种复合材料。并经印刷、模切等加工后成为成品标签。</w:t>
            </w:r>
            <w:r>
              <w:rPr>
                <w:rStyle w:val="24"/>
                <w:highlight w:val="none"/>
                <w:lang w:val="en-US" w:eastAsia="zh-CN"/>
              </w:rPr>
              <w:t>2.适用于直接贴于物品的包装以便于医疗使用。3. 所投产品需要满足上述</w:t>
            </w:r>
            <w:r>
              <w:rPr>
                <w:rStyle w:val="25"/>
                <w:highlight w:val="none"/>
                <w:lang w:val="en-US" w:eastAsia="zh-CN"/>
              </w:rPr>
              <w:t xml:space="preserve">参数，规格要求每张贴片上有蚌埠一院病理科字样。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14</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冰冻包埋剂</w:t>
            </w:r>
          </w:p>
        </w:tc>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进口</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118ml/125ml</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毫升</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8000</w:t>
            </w:r>
          </w:p>
        </w:tc>
        <w:tc>
          <w:tcPr>
            <w:tcW w:w="4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冰冻包埋剂是一种聚乙二醇和聚乙烯醇的水溶性混合物。2.目前广泛用于免疫组化学实验中，其用途是在冰冻切片时支撑组织，以增加组织的连续性，减少皱折及碎裂。3.所投产品需要满足上述参数，规格要求≥118ml/125ml一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15</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包埋纸</w:t>
            </w:r>
          </w:p>
        </w:tc>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宽12.5cm</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千克</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160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640</w:t>
            </w:r>
          </w:p>
        </w:tc>
        <w:tc>
          <w:tcPr>
            <w:tcW w:w="4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病理包埋纸要求纸质具有纯净、强度高、透明好、耐晒、不易破等要求。2.适用于细小组织标本包埋防止在脱水时丢失耐有机溶剂，渗透性好无碎屑，用来包裹小组织，防止小组织在脱水时丢失。3.所投产品需要满足上述参数，要求宽≥12.5cm，长≥16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4"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16</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染色缸</w:t>
            </w:r>
          </w:p>
        </w:tc>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105×125mm</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37.8</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756</w:t>
            </w:r>
          </w:p>
        </w:tc>
        <w:tc>
          <w:tcPr>
            <w:tcW w:w="4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br w:type="textWrapping"/>
            </w:r>
            <w:r>
              <w:rPr>
                <w:rFonts w:hint="eastAsia" w:ascii="宋体" w:hAnsi="宋体" w:eastAsia="宋体" w:cs="宋体"/>
                <w:i w:val="0"/>
                <w:iCs w:val="0"/>
                <w:color w:val="000000"/>
                <w:kern w:val="0"/>
                <w:sz w:val="24"/>
                <w:szCs w:val="24"/>
                <w:highlight w:val="none"/>
                <w:u w:val="none"/>
                <w:lang w:val="en-US" w:eastAsia="zh-CN"/>
              </w:rPr>
              <w:t>1.染色缸由玻璃制成。2.用于医疗卫生、医学院、防疫站、大专院校、科研单位，在研究细菌、细胞时，对涂有痰液、勃液、分泌液、浓汁等细菌标本制片或动植物标本制成的载玻片或盖玻片进行染色时作贮存染色液体，浸胞载玻片或盖玻片的染色器具。3.所投产品需要满足上述参数，规格要求105×125mm一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17</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切片盒</w:t>
            </w:r>
          </w:p>
        </w:tc>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100片/盒</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120</w:t>
            </w:r>
          </w:p>
        </w:tc>
        <w:tc>
          <w:tcPr>
            <w:tcW w:w="4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1.切片盒由塑料制成。2.可放置100片标准载玻片，用于载玻片的保存和邮寄。3.所投产品需要满足上述参数，规格要求100片/盒。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18</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凉片板</w:t>
            </w:r>
          </w:p>
        </w:tc>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20片/盒</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盒</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80</w:t>
            </w:r>
          </w:p>
        </w:tc>
        <w:tc>
          <w:tcPr>
            <w:tcW w:w="4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1.凉片板由ABS材料制成。2.凉片板用于病理载玻片的存放。3.所投产品需要满足上述参数，规格要求20片/盒。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19</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包埋模</w:t>
            </w:r>
          </w:p>
        </w:tc>
        <w:tc>
          <w:tcPr>
            <w:tcW w:w="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不锈钢,2×3cm</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15</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600</w:t>
            </w:r>
          </w:p>
        </w:tc>
        <w:tc>
          <w:tcPr>
            <w:tcW w:w="4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1.包埋模是不锈钢材质，经过抛光处理，可重复使用。2.包埋模用于配合包埋盒形成组织蜡块。3.所投产品需要满足上述参数，要求为不锈钢材质，规格为2×3cm。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61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20</w:t>
            </w:r>
          </w:p>
        </w:tc>
        <w:tc>
          <w:tcPr>
            <w:tcW w:w="1143" w:type="dxa"/>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取材刀柄</w:t>
            </w:r>
          </w:p>
        </w:tc>
        <w:tc>
          <w:tcPr>
            <w:tcW w:w="961" w:type="dxa"/>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936" w:type="dxa"/>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F80</w:t>
            </w:r>
          </w:p>
        </w:tc>
        <w:tc>
          <w:tcPr>
            <w:tcW w:w="581" w:type="dxa"/>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把</w:t>
            </w:r>
          </w:p>
        </w:tc>
        <w:tc>
          <w:tcPr>
            <w:tcW w:w="1117" w:type="dxa"/>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200</w:t>
            </w:r>
          </w:p>
        </w:tc>
        <w:tc>
          <w:tcPr>
            <w:tcW w:w="1056" w:type="dxa"/>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400</w:t>
            </w:r>
          </w:p>
        </w:tc>
        <w:tc>
          <w:tcPr>
            <w:tcW w:w="4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1.夹片不锈钢材料，不变形、不生锈；2.刀柄实木材质，经久耐用；3.标尺清晰，方便测量标本；4.刀片扣合紧密且使用方便，能确保组织的</w:t>
            </w:r>
            <w:r>
              <w:rPr>
                <w:rStyle w:val="24"/>
                <w:highlight w:val="none"/>
                <w:lang w:val="en-US" w:eastAsia="zh-CN"/>
              </w:rPr>
              <w:t>安全。2.适用于病理组织取材。3.所投产品需要满足上述参数，规格型号刻度≥8cm。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406"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总计（元）</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104896</w:t>
            </w:r>
          </w:p>
        </w:tc>
        <w:tc>
          <w:tcPr>
            <w:tcW w:w="407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262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备注：所投产品大小正负差不得超过1mm 、1cm。</w:t>
            </w:r>
          </w:p>
        </w:tc>
      </w:tr>
    </w:tbl>
    <w:p>
      <w:pPr>
        <w:rPr>
          <w:rFonts w:hint="eastAsia" w:ascii="新宋体" w:hAnsi="新宋体" w:eastAsia="新宋体" w:cs="方正小标宋简体"/>
          <w:b/>
          <w:sz w:val="32"/>
          <w:szCs w:val="36"/>
          <w:highlight w:val="none"/>
        </w:rPr>
      </w:pPr>
    </w:p>
    <w:p>
      <w:pPr>
        <w:rPr>
          <w:rFonts w:hint="default" w:ascii="新宋体" w:hAnsi="新宋体" w:eastAsia="新宋体" w:cs="方正小标宋简体"/>
          <w:b/>
          <w:sz w:val="32"/>
          <w:szCs w:val="36"/>
          <w:highlight w:val="none"/>
          <w:lang w:val="en-US" w:eastAsia="zh-CN"/>
        </w:rPr>
      </w:pPr>
      <w:r>
        <w:rPr>
          <w:rFonts w:hint="eastAsia" w:ascii="新宋体" w:hAnsi="新宋体" w:eastAsia="新宋体" w:cs="方正小标宋简体"/>
          <w:b/>
          <w:sz w:val="32"/>
          <w:szCs w:val="36"/>
          <w:highlight w:val="none"/>
          <w:lang w:val="en-US" w:eastAsia="zh-CN"/>
        </w:rPr>
        <w:t>02包：</w:t>
      </w:r>
      <w:r>
        <w:rPr>
          <w:rFonts w:hint="eastAsia" w:ascii="楷体" w:hAnsi="楷体" w:eastAsia="楷体" w:cs="楷体"/>
          <w:b/>
          <w:bCs/>
          <w:i w:val="0"/>
          <w:iCs w:val="0"/>
          <w:color w:val="000000"/>
          <w:kern w:val="0"/>
          <w:sz w:val="32"/>
          <w:szCs w:val="32"/>
          <w:highlight w:val="none"/>
          <w:u w:val="none"/>
          <w:lang w:val="en-US" w:eastAsia="zh-CN"/>
        </w:rPr>
        <w:t>消毒供应中心耗材清单和参数</w:t>
      </w:r>
    </w:p>
    <w:tbl>
      <w:tblPr>
        <w:tblStyle w:val="13"/>
        <w:tblW w:w="13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2389"/>
        <w:gridCol w:w="1230"/>
        <w:gridCol w:w="1241"/>
        <w:gridCol w:w="1241"/>
        <w:gridCol w:w="853"/>
        <w:gridCol w:w="1058"/>
        <w:gridCol w:w="1079"/>
        <w:gridCol w:w="3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280" w:type="dxa"/>
            <w:gridSpan w:val="9"/>
            <w:tcBorders>
              <w:top w:val="nil"/>
              <w:left w:val="nil"/>
              <w:bottom w:val="nil"/>
              <w:right w:val="nil"/>
            </w:tcBorders>
            <w:noWrap/>
            <w:vAlign w:val="center"/>
          </w:tcPr>
          <w:p>
            <w:pPr>
              <w:keepNext w:val="0"/>
              <w:keepLines w:val="0"/>
              <w:widowControl/>
              <w:suppressLineNumbers w:val="0"/>
              <w:jc w:val="center"/>
              <w:textAlignment w:val="center"/>
              <w:rPr>
                <w:rFonts w:ascii="楷体" w:hAnsi="楷体" w:eastAsia="楷体" w:cs="楷体"/>
                <w:b/>
                <w:bCs/>
                <w:i w:val="0"/>
                <w:iCs w:val="0"/>
                <w:color w:val="000000"/>
                <w:sz w:val="32"/>
                <w:szCs w:val="32"/>
                <w:highlight w:val="none"/>
                <w:u w:val="none"/>
              </w:rPr>
            </w:pPr>
            <w:r>
              <w:rPr>
                <w:rFonts w:hint="eastAsia" w:ascii="楷体" w:hAnsi="楷体" w:eastAsia="楷体" w:cs="楷体"/>
                <w:b/>
                <w:bCs/>
                <w:i w:val="0"/>
                <w:iCs w:val="0"/>
                <w:color w:val="000000"/>
                <w:kern w:val="0"/>
                <w:sz w:val="32"/>
                <w:szCs w:val="32"/>
                <w:highlight w:val="none"/>
                <w:u w:val="none"/>
                <w:lang w:val="en-US" w:eastAsia="zh-CN"/>
              </w:rPr>
              <w:t>消毒供应中心耗材（两年34.63万元）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序号</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品名</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品牌</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highlight w:val="none"/>
                <w:u w:val="none"/>
                <w:lang w:val="en-US" w:eastAsia="zh-CN"/>
              </w:rPr>
            </w:pPr>
            <w:r>
              <w:rPr>
                <w:rFonts w:hint="eastAsia" w:ascii="仿宋" w:hAnsi="仿宋" w:eastAsia="仿宋" w:cs="仿宋"/>
                <w:b/>
                <w:bCs/>
                <w:i w:val="0"/>
                <w:iCs w:val="0"/>
                <w:color w:val="000000"/>
                <w:kern w:val="0"/>
                <w:sz w:val="28"/>
                <w:szCs w:val="28"/>
                <w:highlight w:val="none"/>
                <w:u w:val="none"/>
                <w:lang w:val="en-US" w:eastAsia="zh-CN"/>
              </w:rPr>
              <w:t>规格</w:t>
            </w:r>
          </w:p>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型号</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单位</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采购限价</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数量</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金额（元）</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color w:val="000000"/>
                <w:kern w:val="0"/>
                <w:sz w:val="24"/>
                <w:szCs w:val="24"/>
                <w:highlight w:val="none"/>
              </w:rPr>
              <w:t>*</w:t>
            </w:r>
            <w:r>
              <w:rPr>
                <w:rFonts w:hint="eastAsia" w:ascii="仿宋" w:hAnsi="仿宋" w:eastAsia="仿宋" w:cs="仿宋"/>
                <w:i w:val="0"/>
                <w:iCs w:val="0"/>
                <w:color w:val="000000"/>
                <w:kern w:val="0"/>
                <w:sz w:val="28"/>
                <w:szCs w:val="28"/>
                <w:highlight w:val="none"/>
                <w:u w:val="none"/>
                <w:lang w:val="en-US" w:eastAsia="zh-CN"/>
              </w:rPr>
              <w:t>过氧化氢灭菌剂</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140ml</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瓶</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350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144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50400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1.参数要求：以过氧化氢为主要成分。</w:t>
            </w:r>
            <w:r>
              <w:rPr>
                <w:rFonts w:hint="eastAsia" w:ascii="宋体" w:hAnsi="宋体" w:eastAsia="宋体" w:cs="宋体"/>
                <w:i w:val="0"/>
                <w:iCs w:val="0"/>
                <w:color w:val="000000"/>
                <w:kern w:val="0"/>
                <w:sz w:val="24"/>
                <w:szCs w:val="24"/>
                <w:highlight w:val="none"/>
                <w:u w:val="none"/>
                <w:lang w:val="en-US" w:eastAsia="zh-CN"/>
              </w:rPr>
              <w:br w:type="textWrapping"/>
            </w:r>
            <w:r>
              <w:rPr>
                <w:rFonts w:hint="eastAsia" w:ascii="宋体" w:hAnsi="宋体" w:eastAsia="宋体" w:cs="宋体"/>
                <w:i w:val="0"/>
                <w:iCs w:val="0"/>
                <w:color w:val="000000"/>
                <w:kern w:val="0"/>
                <w:sz w:val="24"/>
                <w:szCs w:val="24"/>
                <w:highlight w:val="none"/>
                <w:u w:val="none"/>
                <w:lang w:val="en-US" w:eastAsia="zh-CN"/>
              </w:rPr>
              <w:t>2.本产品适用于过氧化氢低温等离子体灭菌器专用灭菌剂。3.要求产品规格为140ml/瓶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2</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低温化学指示卡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8"/>
                <w:szCs w:val="28"/>
                <w:highlight w:val="none"/>
                <w:u w:val="none"/>
              </w:rPr>
            </w:pP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枚</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12000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14400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化学指示卡所用油墨依据化学反应中过氧化氢浓度、温度、时间等条件对反应速率的影响，通过调整指示油墨各组分之间的比例，使其成为对反应时间、温度、过氧化氢浓度可控制的化学变化。在等离子灭菌过程中产生明显的颜色变化，依据颜色变化情况，来辨别物品是否经过灭菌。2.主要适用于过氧化氢低温等离子体灭菌过程的指示。3.要求所投产品满足上述参数规格，所投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3</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低温灭菌包装袋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10cm</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米</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960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4800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1.参数要求：医用级PET/PE复合膜与特卫强材料（1059B或1073B）热合而成过氧化氢灭菌化学指示色块符合GB18282.1一类过程指示物要求卷袋和三封袋符合GB/T 19633和YY/T0698.5与YY/T0.698.9质量要求聚乙烯材料工艺，提供优异的强度和剥离性，同时当暴露于过氧化氢灭菌后，化学指示剂从红色变为黄色，颜色对比明显良好的阻菌防护性，灭菌后物品无菌状态180天以上。                  2.适用于高质量要求及高风险的医疗产品使用，如较重或植入性医疗器械、人工晶体、骨科修复器材、缝合线、手术包、输液泵、导管类等各种一次性医疗器械的包装。3.要求所投产品满足上述参数规格，所投规格型号≥100mm*80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4</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低温灭菌包装袋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20cm</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米</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1920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15360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1.参数要求：医用级PET/PE复合膜与特卫强材料（1059B或1073B）热合而成过氧化氢灭菌化学指示色块符合GB18282.1一类过程指示物要求卷袋和三封袋符合GB/T 19633和YY/T0698.5与YY/T0.698.9质量要求聚乙烯材料工艺，提供优异的强度和剥离性，同时当暴露于过氧化氢灭菌后，化学指示剂从红色变为黄色，颜色对比明显良好的阻菌防护性，灭菌后物品无菌状态180天以上。                  2.适用于高质量要求及高风险的医疗产品使用，如较重或植入性医疗器械、人工晶体、骨科修复器材、缝合线、手术包、输液泵、导管类等各种一次性医疗器械的包装。3.要求所投产品满足上述参数规格，所投规格型号≥200mm*80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5</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低温灭菌包装袋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25cm</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米</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480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4800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1.参数要求：医用级PET/PE复合膜与特卫强材料（1059B或1073B）热合而成过氧化氢灭菌化学指示色块符合GB18282.1一类过程指示物要求卷袋和三封袋符合GB/T 19633和YY/T0698.5与YY/T0.698.9质量要求聚乙烯材料工艺，提供优异的强度和剥离性，同时当暴露于过氧化氢灭菌后，化学指示剂从红色变为黄色，颜色对比明显良好的阻菌防护性，灭菌后物品无菌状态180天以上。                  2.适用于高质量要求及高风险的医疗产品使用，如较重或植入性医疗器械、人工晶体、骨科修复器材、缝合线、手术包、输液泵、导管类等各种一次性医疗器械的包装。3.要求所投产品满足上述参数规格，所投规格型号≥250mm*80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6</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color w:val="000000"/>
                <w:kern w:val="0"/>
                <w:sz w:val="24"/>
                <w:szCs w:val="24"/>
                <w:highlight w:val="none"/>
              </w:rPr>
              <w:t>*</w:t>
            </w:r>
            <w:r>
              <w:rPr>
                <w:rFonts w:hint="eastAsia" w:ascii="仿宋" w:hAnsi="仿宋" w:eastAsia="仿宋" w:cs="仿宋"/>
                <w:i w:val="0"/>
                <w:iCs w:val="0"/>
                <w:color w:val="000000"/>
                <w:kern w:val="0"/>
                <w:sz w:val="28"/>
                <w:szCs w:val="28"/>
                <w:highlight w:val="none"/>
                <w:u w:val="none"/>
                <w:lang w:val="en-US" w:eastAsia="zh-CN"/>
              </w:rPr>
              <w:t>低温等离子灭菌生物指示剂</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8"/>
                <w:szCs w:val="28"/>
                <w:highlight w:val="none"/>
                <w:u w:val="none"/>
              </w:rPr>
            </w:pP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支</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1440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86400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1.本产品采用嗜热脂肪芽孢杆菌（ATCC7953）作指示菌，根据培养后的颜色变化来判断过氧化氢低温等离子灭菌是否合格。2.本产品适用于低温等离子过氧化氢灭菌器的灭菌效果检测。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7</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包内化学指示卡-爬行卡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进口</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1243A</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片</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12000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14400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该指示卡由纸芯和对蒸汽及温度敏感的位于纸/塑和纸/塑/金属压片中的化学球组成。2.适用于压力蒸汽灭菌锅内的灭菌质量的化学监测，可用于121℃或132℃压力蒸汽灭菌锅。3.要求所投产品满足上述参数规格，所投产品为进口，规格型号为1243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8</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B-D测试纸</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295mm×210mm</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张</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1440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7200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本品由有-定透气性能的纸及热敏染料印刷而成，当空气完全排出时，温度达到132C-134C,维持3.5-4.0min,所印图案可由原来的淡黄色变为均匀的深褐色或黑色。当标准测试包中存在空气团、温度达不到上述要求或者灭菌器有泄漏时，热敏染料保持原有的淡黄色或变色不均匀。2.适用于预真空压力蒸汽灭菌器空气排除效果的检测，可用于日常监测，设计灭菌操作规程时的核查、灭菌器研制中性能的测定、新灭菌器安装调试后效果的测定、灭菌器维修后性能的测定等。3.要求所投产品满足上述参数规格，所投规格型号为≥295mm×210mm，暴露条件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9</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蒸汽灭菌指示胶带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进口</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1322（</w:t>
            </w:r>
            <w:r>
              <w:rPr>
                <w:rFonts w:hint="eastAsia"/>
                <w:highlight w:val="none"/>
                <w:lang w:val="en-US" w:eastAsia="zh-CN"/>
              </w:rPr>
              <w:t>24mm*55m</w:t>
            </w:r>
            <w:r>
              <w:rPr>
                <w:rFonts w:hint="eastAsia" w:ascii="仿宋" w:hAnsi="仿宋" w:eastAsia="仿宋" w:cs="仿宋"/>
                <w:i w:val="0"/>
                <w:iCs w:val="0"/>
                <w:color w:val="000000"/>
                <w:kern w:val="0"/>
                <w:sz w:val="28"/>
                <w:szCs w:val="28"/>
                <w:highlight w:val="none"/>
                <w:u w:val="none"/>
                <w:lang w:val="en-US" w:eastAsia="zh-CN"/>
              </w:rPr>
              <w:t>）</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卷</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2000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pStyle w:val="6"/>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1.参数要求所投胶带使用于棉织物、无纺布、纸等多种包装材料。直接粘贴于包外，可直接观察变色情况，判断物品包是否通过灭菌处理。2. 适用于用于压力蒸汽灭菌的包外化学监测，显示灭菌包裹是否已灭菌过。3.要求所投产品满足上述参数规格，所投规格型号≥24</w:t>
            </w:r>
            <w:r>
              <w:rPr>
                <w:rFonts w:hint="eastAsia" w:ascii="宋体" w:hAnsi="宋体" w:cs="宋体"/>
                <w:i w:val="0"/>
                <w:iCs w:val="0"/>
                <w:color w:val="000000"/>
                <w:kern w:val="0"/>
                <w:sz w:val="24"/>
                <w:szCs w:val="24"/>
                <w:highlight w:val="none"/>
                <w:u w:val="none"/>
                <w:lang w:val="en-US" w:eastAsia="zh-CN"/>
              </w:rPr>
              <w:t>m</w:t>
            </w:r>
            <w:r>
              <w:rPr>
                <w:rFonts w:hint="eastAsia" w:ascii="宋体" w:hAnsi="宋体" w:eastAsia="宋体" w:cs="宋体"/>
                <w:i w:val="0"/>
                <w:iCs w:val="0"/>
                <w:color w:val="000000"/>
                <w:kern w:val="0"/>
                <w:sz w:val="24"/>
                <w:szCs w:val="24"/>
                <w:highlight w:val="none"/>
                <w:u w:val="none"/>
                <w:lang w:val="en-US" w:eastAsia="zh-CN"/>
              </w:rPr>
              <w:t>m*55m。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10</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134℃化学指示卡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134℃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片</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0.17</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144000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24480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1.要求所投产品能够在灭菌过程的湿热作用下，指示剂发生化学反应并发生颜色变化。无铅配方、防水设计。2.使用范围：适用于医疗防疫机构对134℃、作用4min的预真空压力蒸汽灭菌效果的化学检测。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11</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消毒机浓度试纸</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G-1型</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本</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1600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G-1型消毒剂浓度试纸能够达到利用碘化钾和酸、碱指示剂等复方制剂与含氯消毒剂或过氧化物消毒剂反应，呈现颜色变化的原理制成。2.适用于含氯消毒剂的有效氯含量和过氧化物如过氧乙酸和二氧化氯含量的测定。3.要求产品规格G-1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12</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纸塑包装袋（高压）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宽度5.5cm</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米</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0.65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650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pStyle w:val="6"/>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产品需要一次使用并且带有灭菌标识。产品由透明黛色的PET/CPP复合膜与医用透析纸烫合而成，透析纸上印刷有灭菌指示剂，能够起到灭菌后保护的作用并通过灭菌过程指示标识来辨别是否经过灭菌。2适用于医疗器械的包装，用于压力蒸汽灭菌，环氧乙烷灭菌的包装。3.要求产品宽度5.5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13</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纸塑包装袋（高压）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宽度10cm</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米</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7200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10800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pStyle w:val="6"/>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产品需要一次使用并且带有灭菌标识。产品由透明黛色的PET/CPP复合膜与医用透析纸烫合而成，透析纸上印刷有灭菌指示剂，能够起到灭菌后保护的作用并通过灭菌过程指示标识来辨别是否经过灭菌。2适用于医疗器械的包装，用于压力蒸汽灭菌，环氧乙烷灭菌的包装。3.要求产品宽度10</w:t>
            </w:r>
            <w:r>
              <w:rPr>
                <w:rFonts w:hint="eastAsia" w:ascii="宋体" w:hAnsi="宋体" w:cs="宋体"/>
                <w:i w:val="0"/>
                <w:iCs w:val="0"/>
                <w:color w:val="000000"/>
                <w:kern w:val="0"/>
                <w:sz w:val="24"/>
                <w:szCs w:val="24"/>
                <w:highlight w:val="none"/>
                <w:u w:val="none"/>
                <w:lang w:val="en-US" w:eastAsia="zh-CN"/>
              </w:rPr>
              <w:t>c</w:t>
            </w:r>
            <w:r>
              <w:rPr>
                <w:rFonts w:hint="eastAsia" w:ascii="宋体" w:hAnsi="宋体" w:eastAsia="宋体" w:cs="宋体"/>
                <w:i w:val="0"/>
                <w:iCs w:val="0"/>
                <w:color w:val="000000"/>
                <w:kern w:val="0"/>
                <w:sz w:val="24"/>
                <w:szCs w:val="24"/>
                <w:highlight w:val="none"/>
                <w:u w:val="none"/>
                <w:lang w:val="en-US" w:eastAsia="zh-CN"/>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14</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纸塑包装袋（高压）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宽度15cm</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米</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2400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4800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产品需要一次使用并且带有灭菌标识。产品由透明黛色的PET/CPP复合膜与医用透析纸烫合而成，透析纸上印刷有灭菌指示剂，能够起到灭菌后保护的作用并通过灭菌过程指示标识来辨别是否经过灭菌。2适用于医疗器械的包装，用于压力蒸汽灭菌，环氧乙烷灭菌的包装。3.要求产品宽度15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15</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纸塑包装袋（高压）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宽度20cm</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米</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3600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10800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产品需要一次使用并且带有灭菌标识。产品由透明黛色的PET/CPP复合膜与医用透析纸烫合而成，透析纸上印刷有灭菌指示剂，能够起到灭菌后保护的作用并通过灭菌过程指示标识来辨别是否经过灭菌。2适用于医疗器械的包装，用于压力蒸汽灭菌，环氧乙烷灭菌的包装。3.要求产品宽度20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16</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纸塑包装袋（高压）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宽度25cm</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米</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640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产品需要一次使用并且带有灭菌标识。产品由透明黛色的PET/CPP复合膜与医用透析纸烫合而成，透析纸上印刷有灭菌指示剂，能够起到灭菌后保护的作用并通过灭菌过程指示标识来辨别是否经过灭菌。2适用于医疗器械的包装，用于压力蒸汽灭菌，环氧乙烷灭菌的包装。3.要求产品宽度25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17</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2%戊二醛浓度测试卡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进口</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50片/瓶</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瓶</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120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2880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规格：2%戊二醛浓度测试卡利用戊二醛与显色指示剂反应变色的原理，制成的半定量化学指示卡。能够根据接触规定浓度的戊二醛后，测试卡是否由白色变为均匀的黄色来检测戊二醛的含量是否合格。2.适用于2%戊二醛溶液浓度的检测。3.要求所投产品满足上述参数要求，并且进口，规格为50片/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18</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灭菌封包胶粘带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19mm*50m</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卷</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23</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80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1840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指示剂:由多种化学物质组成，设计合理性能稳定，简便准确,容易判断；防粘剂:由多种物质调制而成，防粘效果好，且在上面能用任何标记笔书写相关内容；胶粘剂:选用特殊压敏胶，性能优良，粘贴牢固，耐高温。2.适用于用于截取适当长度的该封包胶带，粘于灭菌包的封口处。用于压力蒸汽灭菌，闭合式灭菌包的封口、封包、打包。3.求所投产品满足上述要求并且规格型号19mm*50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19</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一小时极速生物指示剂</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1×10</w:t>
            </w:r>
            <w:r>
              <w:rPr>
                <w:rStyle w:val="26"/>
                <w:highlight w:val="none"/>
                <w:lang w:val="en-US" w:eastAsia="zh-CN"/>
              </w:rPr>
              <w:t>6</w:t>
            </w:r>
            <w:r>
              <w:rPr>
                <w:rFonts w:hint="eastAsia" w:ascii="仿宋" w:hAnsi="仿宋" w:eastAsia="仿宋" w:cs="仿宋"/>
                <w:i w:val="0"/>
                <w:iCs w:val="0"/>
                <w:color w:val="000000"/>
                <w:kern w:val="0"/>
                <w:sz w:val="28"/>
                <w:szCs w:val="28"/>
                <w:highlight w:val="none"/>
                <w:u w:val="none"/>
                <w:lang w:val="en-US" w:eastAsia="zh-CN"/>
              </w:rPr>
              <w:t>cfu</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1200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48000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一小时极速生物指示剂由全新结构:高透光率外壳材质，平面式荧光检测位点，有效提高荧光传递及监测效率；全新配方:恢复培养基，2min内活化芽孢，1h结果准确度2.新华牌压力蒸汽灭菌1小时极速生物指示剂用于132°C及134°C预真空压力蒸汽灭菌效果监测。3.要求所投产品满足上述要求并且规格型号不小于1×106cfu。4.须提供配套机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20</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环氧乙烷包内化学指示卡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8"/>
                <w:szCs w:val="28"/>
                <w:highlight w:val="none"/>
                <w:u w:val="none"/>
              </w:rPr>
            </w:pP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片</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0.6</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120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①用于环氧乙烷灭菌灭菌效果的化学监测，符合国家标准对Ⅴ类化学指示物的要求。②长条型结构内有化学指示染料，环氧乙烷浓度为600mg/±30mg/L，温度54℃±1℃和相对温度60%±10%，作用60分钟化学指示剂由褐色变为绿色（终末点颜色），变色完全，表明灭菌过程符合要求，如果颜色未达到终末点，表明灭菌过程不符合要求。③仅可用于环氧乙烷灭菌的化学监测，不能用于干热、压力蒸汽灭菌的监测。④贮存于室温（20℃左右）和50%相对湿度环境下化学指示卡长期不变色。⑤有效期≥24个月。2.适用于环氧乙烷灭菌锅包内灭菌质量的化学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21</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封口机性能测试带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高压</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张</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1440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1.参数要求：能够验证的封口设备的封口效果与纸塑包装袋的实际封口效果具有一致性。2.适用于高温灭菌纸塑袋，测试温度180℃。用于检测医用封口设备对高压灭菌包装袋的热封性能。3.要求产品规格为高压。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22</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color w:val="000000"/>
                <w:kern w:val="0"/>
                <w:sz w:val="24"/>
                <w:szCs w:val="24"/>
                <w:highlight w:val="none"/>
              </w:rPr>
              <w:t>*</w:t>
            </w:r>
            <w:r>
              <w:rPr>
                <w:rFonts w:hint="eastAsia" w:ascii="仿宋" w:hAnsi="仿宋" w:eastAsia="仿宋" w:cs="仿宋"/>
                <w:i w:val="0"/>
                <w:iCs w:val="0"/>
                <w:color w:val="000000"/>
                <w:kern w:val="0"/>
                <w:sz w:val="28"/>
                <w:szCs w:val="28"/>
                <w:highlight w:val="none"/>
                <w:u w:val="none"/>
                <w:lang w:val="en-US" w:eastAsia="zh-CN"/>
              </w:rPr>
              <w:t>封口机性能测试带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低温</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张</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720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2160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能够验证的封口设备的封口效果与纸塑包装袋的实际封口效果具有一致性。2.适用于低温等离子灭菌纸塑袋，测试温度120℃用于检测医用封口设备对过氧化氢低温等离子体灭菌包装袋、过氧乙酸低温灭菌包装袋的热封性能。3.要求产品规格为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23</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追溯系统专用标签</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单面胶</w:t>
            </w:r>
            <w:r>
              <w:rPr>
                <w:rFonts w:hint="eastAsia" w:ascii="宋体" w:hAnsi="宋体" w:cs="宋体"/>
                <w:i w:val="0"/>
                <w:iCs w:val="0"/>
                <w:color w:val="000000"/>
                <w:kern w:val="0"/>
                <w:sz w:val="24"/>
                <w:szCs w:val="24"/>
                <w:highlight w:val="none"/>
                <w:u w:val="none"/>
                <w:lang w:val="en-US" w:eastAsia="zh-CN"/>
              </w:rPr>
              <w:t>尺寸68mm*34mm</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片</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43200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8640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①符合Q/LPD1107-2018标准；②纸张材质为合成纸，覆膜，不吸附过氧化氢；③可打印，可接入追溯系统；④产品有效期不低于12个月；⑤)产品避光包装设计；⑥双底纸设计，方便二次粘贴。⑦纸张材质为合成纸，覆膜防水，抗撕裂。2.本产品适用于高压灭菌过程指示，用于标识灭菌包是否经过灭菌处理。3.要求产品规格为单面胶</w:t>
            </w:r>
            <w:r>
              <w:rPr>
                <w:rFonts w:hint="eastAsia" w:ascii="宋体" w:hAnsi="宋体" w:cs="宋体"/>
                <w:i w:val="0"/>
                <w:iCs w:val="0"/>
                <w:color w:val="000000"/>
                <w:kern w:val="0"/>
                <w:sz w:val="24"/>
                <w:szCs w:val="24"/>
                <w:highlight w:val="none"/>
                <w:u w:val="none"/>
                <w:lang w:val="en-US" w:eastAsia="zh-CN"/>
              </w:rPr>
              <w:t>,尺寸68mm*34mm</w:t>
            </w:r>
            <w:r>
              <w:rPr>
                <w:rFonts w:hint="eastAsia" w:ascii="宋体" w:hAnsi="宋体" w:eastAsia="宋体" w:cs="宋体"/>
                <w:i w:val="0"/>
                <w:iCs w:val="0"/>
                <w:color w:val="000000"/>
                <w:kern w:val="0"/>
                <w:sz w:val="24"/>
                <w:szCs w:val="24"/>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24</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追溯系统专用标签</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高压，双面胶</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片</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0.22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86400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19008</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1.参数要求：纸质，含有不干胶材质。1.参数要求：①符合Q/LPD1107-2018标准；②纸张材质为合成纸，覆膜，不吸附过氧化氢；③可打印，可接入追溯系统；④产品有效期不低于12个月；⑤)产品避光包装设计；⑥双底纸设计，方便二次粘贴。⑦纸张材质为合成纸，覆膜防水，抗撕裂。产品适用于高压灭菌过程指示，用于标识灭菌包是否经过灭菌处理。3.要求产品规格为高压，双面胶，尺寸≥68mm*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25</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追溯系统专用标签</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低温，双面胶</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片</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0.4</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9600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3840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①符合Q/LPD1107-2018标准；②纸张材质为合成纸，覆膜，不吸附过氧化氢；③可打印，可接入追溯系统；④产品有效期不低于12个月；⑤)产品避光包装设计；⑥双底纸设计，方便二次粘贴。⑦纸张材质为合成纸，覆膜防水，抗撕裂。2.本产品适用于过氧化氢低温等离子体灭菌过程指示，用于标识灭菌包是否经过灭菌处理。3.要求产品规格为低温，双面胶，尺寸≥68mm*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26</w:t>
            </w:r>
          </w:p>
        </w:tc>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color w:val="000000"/>
                <w:kern w:val="0"/>
                <w:sz w:val="24"/>
                <w:szCs w:val="24"/>
                <w:highlight w:val="none"/>
              </w:rPr>
              <w:t>*</w:t>
            </w:r>
            <w:r>
              <w:rPr>
                <w:rFonts w:hint="eastAsia" w:ascii="仿宋" w:hAnsi="仿宋" w:eastAsia="仿宋" w:cs="仿宋"/>
                <w:i w:val="0"/>
                <w:iCs w:val="0"/>
                <w:color w:val="000000"/>
                <w:kern w:val="0"/>
                <w:sz w:val="28"/>
                <w:szCs w:val="28"/>
                <w:highlight w:val="none"/>
                <w:u w:val="none"/>
                <w:lang w:val="en-US" w:eastAsia="zh-CN"/>
              </w:rPr>
              <w:t>清洗质量测试卡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8"/>
                <w:szCs w:val="28"/>
                <w:highlight w:val="none"/>
                <w:u w:val="none"/>
              </w:rPr>
            </w:pP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片</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480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4800</w:t>
            </w:r>
          </w:p>
        </w:tc>
        <w:tc>
          <w:tcPr>
            <w:tcW w:w="3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1.参数要求：STF是一化学指示卡，由塑料基质上双面印刷干燥的“测试污物”构成。</w:t>
            </w:r>
            <w:r>
              <w:rPr>
                <w:rFonts w:hint="eastAsia" w:ascii="宋体" w:hAnsi="宋体" w:eastAsia="宋体" w:cs="宋体"/>
                <w:i w:val="0"/>
                <w:iCs w:val="0"/>
                <w:color w:val="000000"/>
                <w:kern w:val="0"/>
                <w:sz w:val="24"/>
                <w:szCs w:val="24"/>
                <w:highlight w:val="none"/>
                <w:u w:val="none"/>
                <w:lang w:val="en-US" w:eastAsia="zh-CN"/>
              </w:rPr>
              <w:br w:type="textWrapping"/>
            </w:r>
            <w:r>
              <w:rPr>
                <w:rFonts w:hint="eastAsia" w:ascii="宋体" w:hAnsi="宋体" w:eastAsia="宋体" w:cs="宋体"/>
                <w:i w:val="0"/>
                <w:iCs w:val="0"/>
                <w:color w:val="000000"/>
                <w:kern w:val="0"/>
                <w:sz w:val="24"/>
                <w:szCs w:val="24"/>
                <w:highlight w:val="none"/>
                <w:u w:val="none"/>
                <w:lang w:val="en-US" w:eastAsia="zh-CN"/>
              </w:rPr>
              <w:t>STF架由304不锈钢制成，防腐，抗划伤清洗过程的电子、机械和高温侵蚀对其无损。</w:t>
            </w:r>
            <w:r>
              <w:rPr>
                <w:rFonts w:hint="eastAsia" w:ascii="宋体" w:hAnsi="宋体" w:eastAsia="宋体" w:cs="宋体"/>
                <w:i w:val="0"/>
                <w:iCs w:val="0"/>
                <w:color w:val="000000"/>
                <w:kern w:val="0"/>
                <w:sz w:val="24"/>
                <w:szCs w:val="24"/>
                <w:highlight w:val="none"/>
                <w:u w:val="none"/>
                <w:lang w:val="en-US" w:eastAsia="zh-CN"/>
              </w:rPr>
              <w:br w:type="textWrapping"/>
            </w:r>
            <w:r>
              <w:rPr>
                <w:rFonts w:hint="eastAsia" w:ascii="宋体" w:hAnsi="宋体" w:eastAsia="宋体" w:cs="宋体"/>
                <w:i w:val="0"/>
                <w:iCs w:val="0"/>
                <w:color w:val="000000"/>
                <w:kern w:val="0"/>
                <w:sz w:val="24"/>
                <w:szCs w:val="24"/>
                <w:highlight w:val="none"/>
                <w:u w:val="none"/>
                <w:lang w:val="en-US" w:eastAsia="zh-CN"/>
              </w:rPr>
              <w:t>STF支架将指示卡成90°夹在中心，两个垂直正方形面可感受所有方向的水流。同时其设计可直立于清洗机中测试效果。2.适用于改为检测清洗消毒机的清洗效果</w:t>
            </w:r>
            <w:r>
              <w:rPr>
                <w:rFonts w:hint="eastAsia" w:ascii="宋体" w:hAnsi="宋体" w:cs="宋体"/>
                <w:i w:val="0"/>
                <w:iCs w:val="0"/>
                <w:color w:val="000000"/>
                <w:kern w:val="0"/>
                <w:sz w:val="24"/>
                <w:szCs w:val="24"/>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41"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合计</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346258</w:t>
            </w:r>
          </w:p>
        </w:tc>
        <w:tc>
          <w:tcPr>
            <w:tcW w:w="3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28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备注：所投产品大小正负差不得超过1cm、1mm。</w:t>
            </w:r>
          </w:p>
        </w:tc>
      </w:tr>
    </w:tbl>
    <w:p>
      <w:pPr>
        <w:rPr>
          <w:rFonts w:hint="eastAsia" w:ascii="新宋体" w:hAnsi="新宋体" w:eastAsia="新宋体" w:cs="方正小标宋简体"/>
          <w:b/>
          <w:sz w:val="32"/>
          <w:szCs w:val="36"/>
          <w:highlight w:val="none"/>
          <w:lang w:val="en-US" w:eastAsia="zh-CN"/>
        </w:rPr>
      </w:pPr>
    </w:p>
    <w:p>
      <w:pPr>
        <w:jc w:val="both"/>
        <w:rPr>
          <w:rFonts w:hint="eastAsia" w:ascii="新宋体" w:hAnsi="新宋体" w:eastAsia="新宋体" w:cs="方正小标宋简体"/>
          <w:b/>
          <w:sz w:val="32"/>
          <w:szCs w:val="36"/>
          <w:highlight w:val="none"/>
          <w:lang w:val="en-US" w:eastAsia="zh-CN"/>
        </w:rPr>
      </w:pPr>
    </w:p>
    <w:p>
      <w:pPr>
        <w:rPr>
          <w:rFonts w:hint="eastAsia" w:ascii="新宋体" w:hAnsi="新宋体" w:eastAsia="新宋体" w:cs="方正小标宋简体"/>
          <w:b/>
          <w:sz w:val="32"/>
          <w:szCs w:val="36"/>
          <w:highlight w:val="none"/>
          <w:lang w:val="en-US" w:eastAsia="zh-CN"/>
        </w:rPr>
      </w:pPr>
      <w:r>
        <w:rPr>
          <w:rFonts w:hint="eastAsia" w:ascii="新宋体" w:hAnsi="新宋体" w:eastAsia="新宋体" w:cs="方正小标宋简体"/>
          <w:b/>
          <w:sz w:val="32"/>
          <w:szCs w:val="36"/>
          <w:highlight w:val="none"/>
          <w:lang w:val="en-US" w:eastAsia="zh-CN"/>
        </w:rPr>
        <w:br w:type="page"/>
      </w:r>
    </w:p>
    <w:p>
      <w:pPr>
        <w:jc w:val="both"/>
        <w:rPr>
          <w:rFonts w:hint="default" w:ascii="新宋体" w:hAnsi="新宋体" w:eastAsia="新宋体" w:cs="方正小标宋简体"/>
          <w:b/>
          <w:sz w:val="32"/>
          <w:szCs w:val="36"/>
          <w:highlight w:val="none"/>
          <w:lang w:val="en-US" w:eastAsia="zh-CN"/>
        </w:rPr>
      </w:pPr>
      <w:r>
        <w:rPr>
          <w:rFonts w:hint="eastAsia" w:ascii="新宋体" w:hAnsi="新宋体" w:eastAsia="新宋体" w:cs="方正小标宋简体"/>
          <w:b/>
          <w:sz w:val="32"/>
          <w:szCs w:val="36"/>
          <w:highlight w:val="none"/>
          <w:lang w:val="en-US" w:eastAsia="zh-CN"/>
        </w:rPr>
        <w:t>03包：</w:t>
      </w:r>
      <w:r>
        <w:rPr>
          <w:rFonts w:hint="eastAsia" w:ascii="楷体" w:hAnsi="楷体" w:eastAsia="楷体" w:cs="楷体"/>
          <w:b/>
          <w:bCs/>
          <w:i w:val="0"/>
          <w:iCs w:val="0"/>
          <w:color w:val="000000"/>
          <w:kern w:val="0"/>
          <w:sz w:val="32"/>
          <w:szCs w:val="32"/>
          <w:highlight w:val="none"/>
          <w:u w:val="none"/>
          <w:lang w:val="en-US" w:eastAsia="zh-CN"/>
        </w:rPr>
        <w:t>其他不可收费耗材清单和参数</w:t>
      </w:r>
    </w:p>
    <w:p>
      <w:pPr>
        <w:rPr>
          <w:rFonts w:hint="eastAsia" w:ascii="新宋体" w:hAnsi="新宋体" w:eastAsia="新宋体" w:cs="方正小标宋简体"/>
          <w:b/>
          <w:sz w:val="32"/>
          <w:szCs w:val="36"/>
          <w:highlight w:val="none"/>
        </w:rPr>
      </w:pPr>
    </w:p>
    <w:tbl>
      <w:tblPr>
        <w:tblStyle w:val="13"/>
        <w:tblW w:w="13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2"/>
        <w:gridCol w:w="1807"/>
        <w:gridCol w:w="916"/>
        <w:gridCol w:w="2481"/>
        <w:gridCol w:w="622"/>
        <w:gridCol w:w="1070"/>
        <w:gridCol w:w="1208"/>
        <w:gridCol w:w="1632"/>
        <w:gridCol w:w="3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3780" w:type="dxa"/>
            <w:gridSpan w:val="9"/>
            <w:tcBorders>
              <w:top w:val="nil"/>
              <w:left w:val="nil"/>
              <w:bottom w:val="nil"/>
              <w:right w:val="nil"/>
            </w:tcBorders>
            <w:noWrap/>
            <w:vAlign w:val="center"/>
          </w:tcPr>
          <w:p>
            <w:pPr>
              <w:keepNext w:val="0"/>
              <w:keepLines w:val="0"/>
              <w:widowControl/>
              <w:suppressLineNumbers w:val="0"/>
              <w:jc w:val="center"/>
              <w:textAlignment w:val="center"/>
              <w:rPr>
                <w:rFonts w:ascii="楷体" w:hAnsi="楷体" w:eastAsia="楷体" w:cs="楷体"/>
                <w:b/>
                <w:bCs/>
                <w:i w:val="0"/>
                <w:iCs w:val="0"/>
                <w:color w:val="000000"/>
                <w:sz w:val="32"/>
                <w:szCs w:val="32"/>
                <w:highlight w:val="none"/>
                <w:u w:val="none"/>
              </w:rPr>
            </w:pPr>
            <w:r>
              <w:rPr>
                <w:rFonts w:hint="eastAsia" w:ascii="楷体" w:hAnsi="楷体" w:eastAsia="楷体" w:cs="楷体"/>
                <w:b/>
                <w:bCs/>
                <w:i w:val="0"/>
                <w:iCs w:val="0"/>
                <w:color w:val="000000"/>
                <w:kern w:val="0"/>
                <w:sz w:val="32"/>
                <w:szCs w:val="32"/>
                <w:highlight w:val="none"/>
                <w:u w:val="none"/>
                <w:lang w:val="en-US" w:eastAsia="zh-CN"/>
              </w:rPr>
              <w:t>其他不可收费耗材（两年198.29万元）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序号</w:t>
            </w:r>
          </w:p>
        </w:tc>
        <w:tc>
          <w:tcPr>
            <w:tcW w:w="18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产品名称</w:t>
            </w:r>
          </w:p>
        </w:tc>
        <w:tc>
          <w:tcPr>
            <w:tcW w:w="9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产地</w:t>
            </w:r>
          </w:p>
        </w:tc>
        <w:tc>
          <w:tcPr>
            <w:tcW w:w="24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规格型号</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单位</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单价</w:t>
            </w:r>
          </w:p>
        </w:tc>
        <w:tc>
          <w:tcPr>
            <w:tcW w:w="12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数量</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合计</w:t>
            </w:r>
          </w:p>
        </w:tc>
        <w:tc>
          <w:tcPr>
            <w:tcW w:w="34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8"/>
                <w:szCs w:val="28"/>
                <w:highlight w:val="none"/>
                <w:u w:val="none"/>
              </w:rPr>
            </w:pPr>
          </w:p>
        </w:tc>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8"/>
                <w:szCs w:val="28"/>
                <w:highlight w:val="none"/>
                <w:u w:val="none"/>
              </w:rPr>
            </w:pP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8"/>
                <w:szCs w:val="28"/>
                <w:highlight w:val="none"/>
                <w:u w:val="none"/>
              </w:rPr>
            </w:pPr>
          </w:p>
        </w:tc>
        <w:tc>
          <w:tcPr>
            <w:tcW w:w="24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8"/>
                <w:szCs w:val="28"/>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8"/>
                <w:szCs w:val="28"/>
                <w:highlight w:val="none"/>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（元）</w:t>
            </w: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8"/>
                <w:szCs w:val="28"/>
                <w:highlight w:val="none"/>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rPr>
              <w:t>（元）</w:t>
            </w:r>
          </w:p>
        </w:tc>
        <w:tc>
          <w:tcPr>
            <w:tcW w:w="34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2"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丝绸胶带</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进口</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宽≥1.25cm，长度≥9米</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卷</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156</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3120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产品由基材和粘胶层组成。基材采用醋酸型仿丝绸布为原料，粘胶层采用以橡胶和氧化锌为主要原料制成的胶浆。产品的剥离强度不低于1.2N/cm；持粘性不大于2.5mm；含膏量不低于60g/m2；氧化锌含量应不低于10.0%；皮肤刺激应不大于极轻微刺激。2.适用于导管固定、供创口外部包扎固定、输液时固定针头，也可预防性使用于易受伤和磨擦部位。3.所投产品需要满足上述要求并且规格型号宽≥</w:t>
            </w:r>
            <w:r>
              <w:rPr>
                <w:rFonts w:hint="eastAsia" w:ascii="宋体" w:hAnsi="宋体" w:cs="宋体"/>
                <w:i w:val="0"/>
                <w:iCs w:val="0"/>
                <w:color w:val="000000"/>
                <w:kern w:val="0"/>
                <w:sz w:val="24"/>
                <w:szCs w:val="24"/>
                <w:highlight w:val="none"/>
                <w:u w:val="none"/>
                <w:lang w:val="en-US" w:eastAsia="zh-CN"/>
              </w:rPr>
              <w:t>1</w:t>
            </w:r>
            <w:r>
              <w:rPr>
                <w:rFonts w:hint="eastAsia" w:ascii="宋体" w:hAnsi="宋体" w:eastAsia="宋体" w:cs="宋体"/>
                <w:i w:val="0"/>
                <w:iCs w:val="0"/>
                <w:color w:val="000000"/>
                <w:kern w:val="0"/>
                <w:sz w:val="24"/>
                <w:szCs w:val="24"/>
                <w:highlight w:val="none"/>
                <w:u w:val="none"/>
                <w:lang w:val="en-US" w:eastAsia="zh-CN"/>
              </w:rPr>
              <w:t>.</w:t>
            </w:r>
            <w:r>
              <w:rPr>
                <w:rFonts w:hint="eastAsia" w:ascii="宋体" w:hAnsi="宋体" w:cs="宋体"/>
                <w:i w:val="0"/>
                <w:iCs w:val="0"/>
                <w:color w:val="000000"/>
                <w:kern w:val="0"/>
                <w:sz w:val="24"/>
                <w:szCs w:val="24"/>
                <w:highlight w:val="none"/>
                <w:u w:val="none"/>
                <w:lang w:val="en-US" w:eastAsia="zh-CN"/>
              </w:rPr>
              <w:t>2</w:t>
            </w:r>
            <w:r>
              <w:rPr>
                <w:rFonts w:hint="eastAsia" w:ascii="宋体" w:hAnsi="宋体" w:eastAsia="宋体" w:cs="宋体"/>
                <w:i w:val="0"/>
                <w:iCs w:val="0"/>
                <w:color w:val="000000"/>
                <w:kern w:val="0"/>
                <w:sz w:val="24"/>
                <w:szCs w:val="24"/>
                <w:highlight w:val="none"/>
                <w:u w:val="none"/>
                <w:lang w:val="en-US" w:eastAsia="zh-CN"/>
              </w:rPr>
              <w:t>5cm，长度≥9米。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一次性无菌手术巾</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120×220cm床罩，带松紧</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2.8</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1760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4928</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产品应以无纺布为材料制成。①床罩表面应洁净、无污渍、不得有破洞。②床罩所用的非织造布规格应不小于18g/m²。③床罩缝制部分应成型整齐、针码均匀、无开缝、无跳线等缺陷；针码每10cm不少于10针。④床罩所用的非织造布的断裂强力应符合FZ/T64005-2011标准中的规定。2.适用于医院病房、妇产科、五官科、手术室等场所临床护理作防污用。3.所投尺寸≥120×220cm床罩，带松紧，必须经环氧乙烷灭菌，无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一次性无菌手术巾</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90×220cm，床罩，带松紧</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条</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2.8</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6480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18144</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产品应以无纺布为材料制成。①床罩表面应洁净、无污渍、不得有破洞。②床罩所用的非织造布规格应不小于18g/m²。③床罩缝制部分应成型整齐、针码均匀、无开缝、无跳线等缺陷；针码每10cm不少于10针。④床罩所用的非织造布的断裂强力应符合FZ/T64005-2011标准中的规定。2.适用于医院病房、妇产科、五官科、手术室等场所临床护理作防污用。3.所投尺寸≥90×220cm床罩，带松紧，必须经环氧乙烷灭菌，无菌，环氧乙烷残留量应不大于10µg/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2"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一次性无菌手术巾</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40×70cm，单层无纺布</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1.15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6400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7360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①产品材料应为覆膜无纺布或覆膜纸巾或塑料膜的原材料，按照规定尺寸裁剪、折叠，按规定数量装袋而成。②治疗巾表面应无异物，切边整齐，无破边、无破洞、无污渍。2.适用于医院病房、妇产科、五官科、手术室等场所临床护理作无菌隔离单使用。3.所投产品要求单层无纺布，尺寸≥40×70cm，必须经环氧乙烷灭菌，无菌，环氧乙烷残留量应不大于10µg/g，并且可根据要求，正中开口，制作成洞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color w:val="000000"/>
                <w:kern w:val="0"/>
                <w:sz w:val="24"/>
                <w:szCs w:val="24"/>
                <w:highlight w:val="none"/>
              </w:rPr>
              <w:t>*</w:t>
            </w:r>
            <w:r>
              <w:rPr>
                <w:rFonts w:hint="eastAsia" w:ascii="仿宋" w:hAnsi="仿宋" w:eastAsia="仿宋" w:cs="仿宋"/>
                <w:i w:val="0"/>
                <w:iCs w:val="0"/>
                <w:color w:val="000000"/>
                <w:kern w:val="0"/>
                <w:sz w:val="28"/>
                <w:szCs w:val="28"/>
                <w:highlight w:val="none"/>
                <w:u w:val="none"/>
                <w:lang w:val="en-US" w:eastAsia="zh-CN"/>
              </w:rPr>
              <w:t>一次性无菌手术巾</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50×50cm，双层无纺布</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1.28</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64000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81920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①产品材料应为覆膜无纺布或覆膜纸巾或塑料膜的原材料，按照规定尺寸裁剪、折叠，按规定数量装袋而成。②治疗巾表面应无异物，切边整齐，无破边、无破洞、无污渍。2.适用于医院病房、妇产科、五官科、手术室等场所临床护理作无菌隔离单使用。3.所投产品要求双层无纺布，尺寸≥50×50cm，必须经环氧乙烷灭菌，无菌，环氧乙烷残留量应不大于10µg/g，并且可根据要求，正中开口，制作成洞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2"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一次性无菌手术巾</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58×58cm、60×60cm双无纺布</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套</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1.44</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50000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72000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①产品材料应为覆膜无纺布或覆膜纸巾或塑料膜的原材料，按照规定尺寸裁剪、折叠，按规定数量装袋而成。②治疗巾表面应无异物，切边整齐，无破边、无破洞、无污渍。2.适用于医院病房、妇产科、五官科、手术室等场所临床护理作无菌隔离单使用。3.所投产品要求双层无纺布，尺寸≥58×58cm、60×60必须经环氧乙烷灭菌，无菌，环氧乙烷残留量应不大于10µg/g，并且可根据要求，正中开口，制作成洞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7</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一次性无菌手术巾</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45×70cm枕套</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1.15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11200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12880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产品以无纺布为材料制成。①枕套表面应洁净、无污渍、不得有破洞。②枕套所用的非织造布规格应不小于18g/m²。③枕套缝制部分应成型整齐、针码均匀、无开缝、无跳线等缺陷；针码每10cm不少于10针。④枕套所用的非织造布的断裂强力应符合FZ/T64005-2011标准中的规定。2.适用于医院病房、妇产科、五官科、手术室等场所临床护理作防污用。3.所投产品满足上述要求，规格尺寸≥45×70cm枕套。必须经环氧乙烷灭菌，无菌，环氧乙烷残留量应不大于10µg/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8</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一次性无菌手术巾</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90×220cm床罩</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2.8</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4320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12096</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产品应以无纺布为材料制成。①床罩表面应洁净、无污渍、不得有破洞。②床罩所用的非织造布规格应不小于18g/m²。③床罩缝制部分应成型整齐、针码均匀、无开缝、无跳线等缺陷；针码每10cm不少于10针。④床罩所用的非织造布的断裂强力应符合FZ/T64005-2011标准中的规定。2.适用于医院病房、妇产科、五官科、手术室等场所临床护理作防污用。3.所投尺寸≥90×220cm床罩，必须经环氧乙烷灭菌，无菌，环氧乙烷残留量应不大于10µg/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2"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9</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一次性无菌手术巾</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90×150cm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2.1</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9600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20160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①产品材料应为覆膜无纺布或覆膜纸巾或塑料膜的原材料，按照规定尺寸裁剪、折叠，按规定数量装袋而成。②治疗巾表面应无异物，切边整齐，无破边、无破洞、无污渍。2.适用于医院病房、妇产科、五官科、手术室等场所临床护理作无菌隔离单使用。3.所投产品要求满足上述参数，尺寸≥90×150cm，必须经环氧乙烷灭菌，无菌，环氧乙烷残留量应不大于10µg/g，并且可根据要求，正中开口，制作成洞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一次性无菌手术巾</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40×70cm或50×70cm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1.15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25600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29440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①产品材料应为覆膜无纺布或覆膜纸巾或塑料膜的原材料，按照规定尺寸裁剪、折叠，按规定数量装袋而成。②治疗巾表面应无异物，切边整齐，无破边、无破洞、无污渍。2.适用于医院病房、妇产科、五官科、手术室等场所临床护理作无菌隔离单使用。3.尺寸≥40×70cm或50×70cm，必须经环氧乙烷灭菌，无菌，环氧乙烷残留量应不大于10µg/g，并且可根据要求，正中开口，制作成洞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11</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一次性无菌手术巾</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40×60cm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0.95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96000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91200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①产品材料应为覆膜无纺布或覆膜纸巾或塑料膜的原材料，按照规定尺寸裁剪、折叠，按规定数量装袋而成。②治疗巾表面应无异物，切边整齐，无破边、无破洞、无污渍。2.适用于医院病房、妇产科、五官科、手术室等场所临床护理作无菌隔离单使用。3.尺寸≥40×60cm，必须经环氧乙烷灭菌，无菌，环氧乙烷残留量应不大于10µg/g，并且可根据要求，正中开口，制作成洞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12</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一次性无菌手术巾</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特制200×300cm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21600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64800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①产品材料应为覆膜无纺布或覆膜纸巾或塑料膜的原材料，按照规定尺寸裁剪、折叠，按规定数量装袋而成。②治疗巾表面应无异物，切边整齐，无破边、无破洞、无污渍。2.适用于医院病房、妇产科、五官科、手术室等场所临床护理作无菌隔离单使用。3.尺寸200×300cm，必须经环氧乙烷灭菌，无菌，环氧乙烷残留量应不大于10µg/g，并且可根据要求，在中轴线距上缘1米处 开18cm的圆口，可制作成洞巾。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13</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鼻饲胃管</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CH10</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80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110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8800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要求满足鼻胃管由接头、导管和导丝组成，鼻胃管采用医用聚酯材料制成，导丝采用医用不锈钢材料制成，按导管外径尺寸不同分为十种规格，导管端部分为开口和闭口两种型式，产品应采用环氧乙烷灭菌达到无菌。2.适用于通过鼻饲对患者进行肠内营养液的输注。3.规格为CH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14</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一氧化氮标准气体</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8L，提供气瓶</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瓶</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32</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64000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1.主要用于环境空气质量监测和生产过程控制用一氧化氮分析仪器仪表的计量检定及校准。2.要求所投产品规格8L/瓶，并且提供气瓶（铝合金钢瓶）。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15</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一次性无菌医用垫</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90×150cm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2.88</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6400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18432</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一次性使用无菌垫单，由垫布和塑膜两层构成。垫布采用全棉无纺布，吸水性强，垫布与塑膜的两端缝合在一起经环氧乙烷消毒而成。产品应由非织造布与塑料薄膜中间夹卫生纸热合而成。无菌。经环氧乙烷灭菌后，环氧乙烷残留量应不大于10μg/g。一次性使用。2.适用于医院的妇产科、内科、传染科以及外科病床上使用。3.尺寸≥90×150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16</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一次性无菌医用垫</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50×70cm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1.04</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16000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16640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一次性使用无菌垫单，由垫布和塑膜两层构成。垫布采用全棉无纺布，吸水性强，垫布与塑膜的两端缝合在一起经环氧乙烷消毒而成。产品应由非织造布与塑料薄膜中间夹卫生纸热合而成。无菌。经环氧乙烷灭菌后，环氧乙烷残留量应不大于10μg/g。一次性使用。2.适用于医院的妇产科、内科、传染科以及外科病床上使用。3.尺寸≥50×70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17</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弹力绷带</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highlight w:val="none"/>
                <w:lang w:val="en-US" w:eastAsia="zh-CN"/>
              </w:rPr>
            </w:pPr>
            <w:r>
              <w:rPr>
                <w:rFonts w:hint="eastAsia"/>
                <w:highlight w:val="none"/>
                <w:lang w:val="en-US" w:eastAsia="zh-CN"/>
              </w:rPr>
              <w:t>75mm×4500mm</w:t>
            </w:r>
          </w:p>
          <w:p>
            <w:pPr>
              <w:pStyle w:val="2"/>
              <w:ind w:left="0" w:leftChars="0" w:firstLine="0" w:firstLineChars="0"/>
              <w:rPr>
                <w:rFonts w:hint="eastAsia"/>
                <w:highlight w:val="none"/>
              </w:rPr>
            </w:pPr>
            <w:r>
              <w:rPr>
                <w:rFonts w:hint="eastAsia" w:ascii="仿宋" w:hAnsi="仿宋" w:eastAsia="仿宋" w:cs="仿宋"/>
                <w:i w:val="0"/>
                <w:iCs w:val="0"/>
                <w:color w:val="000000"/>
                <w:kern w:val="0"/>
                <w:sz w:val="28"/>
                <w:szCs w:val="28"/>
                <w:highlight w:val="none"/>
                <w:u w:val="none"/>
                <w:lang w:val="en-US" w:eastAsia="zh-CN"/>
              </w:rPr>
              <w:t>、100mm×4500mm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卷</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2.72</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3120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8486.4</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要求满足绷带采用的主要原材料为纯棉及弹性材料。网状绷带由棉纱线与棉纱线包裹的橡筋丝编织而成；筒状绷带由棉纱线与棉纱线编织而成。主要性能：筒状绷带的横向伸长率(S)应＞2.5倍。网状绷带的横向伸长率(S)应＞5倍 。2.适用于压迫止血、产后束缚和外伤包扎固定敷料用。3.尺寸≥75mm×4500mm</w:t>
            </w:r>
            <w:r>
              <w:rPr>
                <w:rFonts w:hint="eastAsia" w:ascii="宋体" w:hAnsi="宋体" w:cs="宋体"/>
                <w:i w:val="0"/>
                <w:iCs w:val="0"/>
                <w:color w:val="000000"/>
                <w:kern w:val="0"/>
                <w:sz w:val="24"/>
                <w:szCs w:val="24"/>
                <w:highlight w:val="none"/>
                <w:u w:val="none"/>
                <w:lang w:val="en-US" w:eastAsia="zh-CN"/>
              </w:rPr>
              <w:t>、</w:t>
            </w:r>
            <w:r>
              <w:rPr>
                <w:rFonts w:hint="eastAsia" w:ascii="宋体" w:hAnsi="宋体" w:eastAsia="宋体" w:cs="宋体"/>
                <w:i w:val="0"/>
                <w:iCs w:val="0"/>
                <w:color w:val="000000"/>
                <w:kern w:val="0"/>
                <w:sz w:val="24"/>
                <w:szCs w:val="24"/>
                <w:highlight w:val="none"/>
                <w:u w:val="none"/>
                <w:lang w:val="en-US" w:eastAsia="zh-CN"/>
              </w:rPr>
              <w:t>尺寸≥</w:t>
            </w:r>
            <w:r>
              <w:rPr>
                <w:rFonts w:hint="eastAsia" w:ascii="仿宋" w:hAnsi="仿宋" w:eastAsia="仿宋" w:cs="仿宋"/>
                <w:i w:val="0"/>
                <w:iCs w:val="0"/>
                <w:color w:val="000000"/>
                <w:kern w:val="0"/>
                <w:sz w:val="28"/>
                <w:szCs w:val="28"/>
                <w:highlight w:val="none"/>
                <w:u w:val="none"/>
                <w:lang w:val="en-US" w:eastAsia="zh-CN"/>
              </w:rPr>
              <w:t>100mm×4500mm  二种尺寸</w:t>
            </w:r>
            <w:r>
              <w:rPr>
                <w:rFonts w:hint="eastAsia" w:ascii="宋体" w:hAnsi="宋体" w:eastAsia="宋体" w:cs="宋体"/>
                <w:i w:val="0"/>
                <w:iCs w:val="0"/>
                <w:color w:val="000000"/>
                <w:kern w:val="0"/>
                <w:sz w:val="24"/>
                <w:szCs w:val="24"/>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18</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一次性弹力帽</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小儿、成人</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3000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弹力网状绷带弹力网状绷带帽采用棉线、化纤线或棉线和化纤线混合制成，是以涤纶及氨纶包芯纱为原料，经纺织缝制加工而成。它是由帽身及帽带组成。2.本产品适用于头部外科手术包扎及医疗保健。用于固定脑外科伤口敷料包扎用。3.要求所投规格满足小儿、成人两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19</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导电膏</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进口</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114g</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瓶</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1.该产品主要包括聚氧化乙烯(20)十六醚,水,甘油,碳酸钙,1,2丙二醇,氯化钾,白凝胶,氯化钠,聚氧化乙烯 (20) 山梨醇,对羟基苯甲酸甲酯和对羟基苯甲酸丙酯。2.适用于脑电肌电检测中，使监测结果更加准确。3.规格：进口114g/瓶。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一次性防护服</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各尺码</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件</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36</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1400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50400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要求医用一次性防护服采用（丙纶+聚乙烯透气膜）复合材料，由帽子，上衣，裤子组成的连体式或分体式，能够起到防护作用。2.该产品适用于临床医务人员在工作时接触到具有潜在感染性的患者血液，体液，分泌物等提供阻隔，防护作用。3.规格为各尺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21</w:t>
            </w:r>
          </w:p>
        </w:tc>
        <w:tc>
          <w:tcPr>
            <w:tcW w:w="180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消毒湿巾</w:t>
            </w:r>
          </w:p>
        </w:tc>
        <w:tc>
          <w:tcPr>
            <w:tcW w:w="91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80抽，消毒成分为季铵盐</w:t>
            </w:r>
          </w:p>
        </w:tc>
        <w:tc>
          <w:tcPr>
            <w:tcW w:w="62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包</w:t>
            </w:r>
          </w:p>
        </w:tc>
        <w:tc>
          <w:tcPr>
            <w:tcW w:w="107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15</w:t>
            </w:r>
          </w:p>
        </w:tc>
        <w:tc>
          <w:tcPr>
            <w:tcW w:w="120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240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3600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产品由水刺无纺布、苯扎氯铵或20%PHMB消毒试剂制成。主要技术指标：消毒湿巾应有良好的吸水性，其吸水率应不低于100%；2、消毒湿巾的微生物指标：a)细菌菌落总数≤200cfu/g，b)真菌菌落总数≤100cfu/g，c)不得检出大肠杆菌，d)不得检出致病性化脓菌；3、消毒湿巾杀菌率为≥90%；4、消毒湿巾在室温下保持2年杀菌率≥90%。2.适用于皮肤表面的清洁、消毒。3.规格80抽/包，消毒成分为季铵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22</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肺功能检查咬口</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适用于耶格肺功能仪</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1.参数要求：肺功能检查咬口是手术或检查时患者开口的辅助器械，采用高分子材料制成。2.本产品适用于经口腔手术或检查时维持患者的开口状态，防止非预期咬合。3.要求所投产品适用于耶格肺功能仪。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23</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一次性负压引流器</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球式，1000ml</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3800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11400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满足一次性使用负压引流器主要由器身、弹簧、乳胶连接管、调节器和接头组成，弹簧在引流器器身内，引流器器身应采用符合GB/T11115-2009中规定的聚乙烯材料制成，弹簧应符合GB/T4240-2019中规定的不锈钢丝制成，乳胶连接管应采用天然胶乳材料制成，塑料连接管、接头应采用符合GB/T15593-1995中规定的软聚氯乙烯材料制成。容量为1000ml。该产品应无菌，经环氧乙烷灭菌，一次性使用。2.供临床机构为患者术后作渗液或积液引流用。3.球式，1000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24</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肝素帽</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各规格</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4500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产品由锁定锥头接口和硅橡胶片组成。采用ABS、硅橡胶材料制造。一次性使用。2.适用于输液(血)器管路上的一个配套接头，供向输液(血)器管路注输药液用；也可用于与动静脉留置针连接注入肝素液，作抗凝血用。3.所投产品要求满足上述要求并且满足各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25</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一次性使用尿袋</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小儿100ml</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1.参数要求:一次性使用尿袋采用聚乙烯粒料制成。婴儿尿袋由袋体、海绵垫圈、压敏胶贴纸组成。无菌集尿袋应无菌。2.适用于小儿收集尿液用。3.规格小儿100ml。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26</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简易呼吸器</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含呼吸气囊、面罩、储气袋、连接管、开口器、口咽通道等（FS-322P成人）</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套</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80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800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要求产品主要由单向阀、球体、氧气储气阀、氧气储气袋、氧气导管、面罩组成。2.适用于心肺复苏和一般人工呼吸辅助时使用；针对成人、儿童、婴儿压缩次数不同，大小也不同，来达到病患者所需的氧气需求；针对医务人员或受心肺复苏器训练合格的急救人员所使用。3.要求所投规格含呼吸气囊、面罩、储气袋、连接管、开口器、口咽通道等，型号FS-322P（成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7"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27</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医用胶布</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26cm×500cm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卷</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24</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320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7680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带状或片状粘贴材料，分为弹性或非弹性，不与创面直接接触。粘贴部位为完好皮肤。以非无菌形式提供，同时根据临床需要，可用环氧乙烷灭菌处理后使用2.用途：用于对创面敷料、绷带等提供粘贴力，以起到固定作用。3.尺寸≥26cm*500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28</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一次性使用静脉营养输液袋</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3000ml</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10.32</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350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3612</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要求组成结构:由瓶塞穿刺器保护套、瓶塞穿刺器、带空气过滤器和塞子(可不带塞子)的进气口、截流夹、三通、外圆锥接头保护套、外圆锥接头、药液过滤器、注射件、流量调节器、滴斗、导管、可拆开式管路连接件、两通、注射件(可不带)、袋体、输液器插口组成。主要材料为PVC、ABS、PE。性能指标:无菌、无热原。2.适用于为患者输送营养液体。3.尺寸≥3000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29</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一次性电极片</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60mm×80mm，带针式导线接头</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片</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12840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38520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1.尺寸60mm×80mm，带针式导线接头。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30</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一次性电极片</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圆形，直径55mm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片</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0.4</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68000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27200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产品主要由无纺布胶带或海绵胶带、传感器、砂片、医用导电胶组成。2.适用于供医疗机构选择相适应型号的心电图机、心电监护设备采集体表心电信号。3.所投产品要求满足上述参数并且规格圆形，直径55mm，并且可提供小尺寸，供儿童/婴幼儿使用的电极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31</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医用棉签</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长8cm，无菌</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支</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0.01</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4800000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48000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所投棉签由棉棒和棉头组成。主要性能如下：1.医用棉签棉头表面应呈白色，大小均匀、无色斑、污点及异物，无臭、无味；棉签杆应光滑、无毛刺，与棉头不得有脱离现象。2.吸水时间：医用棉签采用的脱脂棉应于10s内沉入液面以下。3.吸水量：每克试样的吸水量应不少于23g。4.水中可溶物：在100mL的供试液中遗留残渣应小于0.5％。5.干燥失重：取棉头重量为2g，经干燥失重，其减少重量不得超过8.0%。6.酸碱度：在100mL的供试液中加酚酞指示剂不得显粉红色，加嗅甲酚紫指示剂不得显黄色。2.适用于外科沾取消毒剂进行清创消毒等一次性使用的非无菌(或无菌)产品。3.要求所投产品满足上述要求，无菌，且长≥8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1"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32</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医用棉签</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20cm，大头，无菌</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支</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0.1</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所投棉签由棉棒和棉头组成。主要性能如下：1.医用棉签棉头表面应呈白色，大小均匀、无色斑、污点及异物，无臭、无味；棉签杆应光滑、无毛刺，与棉头不得有脱离现象。2.吸水时间：医用棉签采用的脱脂棉应于10s内沉入液面以下。3.吸水量：每克试样的吸水量应不少于23g。4.水中可溶物：在100mL的供试液中遗留残渣应小于0.5％。5.干燥失重：取棉头重量为2g，经干燥失重，其减少重量不得超过8.0%。6.酸碱度：在100mL的供试液中加酚酞指示剂不得显粉红色，加嗅甲酚紫指示剂不得显黄色。2.适用于外科沾取消毒剂进行清创消毒等一次性使用的非无菌(或无菌)产品。3.无菌，且长≥20cm，大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33</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医用棉球</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无菌，500g/包</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包</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1920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48000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1.参数要求：所投产品主要由医用脱脂棉经棉球机加工而成，医用脱脂棉应符合YY 0330-2002 《医用脱脂棉》的要求，并从取得医用脱脂棉产品注册证的厂家购得，医用棉球分为无菌棉球和非无菌棉球，无菌棉球应无菌，非无菌棉球初始污染菌≤100 cfu/g。2.适用于用于消毒皮肤、清洁伤口的卫生辅助材料。3.要求所投产品满足上述要求，无菌，规格500g/包。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34</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医用藕合剂</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250ml/瓶</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瓶</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3500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12250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所投产品主要由为水性高分子凝胶制剂，主要由凝胶剂卡波姆、溶剂甘油和聚乙二醇、中和剂三乙醇胺、杀菌消毒剂和纯化水组成。2.适用于在超声诊断和治疗操作中用作探头(或治疗头)与皮肤或黏膜之间的透声媒质。3.要求所投产品满足上述要求并且规格型号250m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35</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纱布绷带</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6×600cm、8×600cm、10×600cm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卷</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1.44</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22500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32400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1.参数要求：所投产品由脱脂纱布加工制成，为带状，非弹性材料，不与创面直接接触。2.适用于对创面敷料或肢体提供束缚力，以起到包扎，固定作用。3.尺寸≥6X600cm、8×600cm、≥10×600cm。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36</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医用纱布垫</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30×40cm，两层纱布，中间为棉垫</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块</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4.6</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7000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32200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主要由医用脱脂纱布制成。性能：在紫外灯光下观察，只应显微棕紫色荧光和少量黄色颗粒，除少量孤立的纤维外，不应显强蓝色荧光；下沉时间应不超过10s；经环氧乙烷灭菌的产品，出厂时其环氧乙烷残留量应不超过10μg/g。2.适用于伤口的护理及供医疗单位做手术和伤口护理等一次性使用。3.尺寸≥30×40cm，两层纱布，中间为棉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37</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医用纱布垫</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40×40cm，两层纱布，中间为棉垫</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块</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5.2</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7000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36400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主要由医用脱脂纱布制成。性能：在紫外灯光下观察，只应显微棕紫色荧光和少量黄色颗粒，除少量孤立的纤维外，不应显强蓝色荧光；下沉时间应不超过10s；经环氧乙烷灭菌的产品，出厂时其环氧乙烷残留量应不超过10μg/g。2.适用于伤口的护理及供医疗单位做手术和伤口护理等一次性使用。3.尺寸≥40×40cm，两层纱布，中间为棉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38</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纱布块</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4×6cm，8层，无菌、无毛边</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片</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0.12</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64000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7680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1.参数要求：材料应采用医用脱脂纱布，并且①纱布块应柔软、无臭、无味。经折叠或缝制后纱布的切割边不外露； ②在365nm紫外灯光下观察医用纱布块，不应显强蓝色荧光； ③纱布块应于10s内沉入液面下； ④纱布块的初始污染菌数应不大于100cfu/g。⑤要求无菌，经环氧乙烷灭菌的纱布块，环氧乙烷残留量不得大于 10mg/kg。2.临床作辅料用。3.尺寸≥4×6cm，8层。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39</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纱布块</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7×8cm，8层，普通，400片/包、无毛边</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片</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0.15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828800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124320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1.参数要求：材料应采用医用脱脂纱布 2.纱布块应表面洁净、折叠整齐，无毛边外露，不得有污点、异物和杂质。 3.纱布块所用脱脂棉纱布的性能应符合 YY0331-2006 标准要求。4适用于临床辅助用。3.尺寸号≥7×8cm，8层，普通，无毛边、400片/包。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40</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纱布块</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7×8cm，8层，无菌，5片/包、无毛边</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片</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0.17</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512000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87040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1.参数要求：材料应采用医用脱脂纱布，并且①纱布块应柔软、无臭、无味。经折叠或缝制后纱布的切割边不外露； ②在365nm紫外灯光下观察医用纱布块，不应显强蓝色荧光； ③纱布块应于10s内沉入液面下； ④纱布块的初始污染菌数应不大于100cfu/g。⑤要求无菌，经环氧乙烷灭菌的纱布块，环氧乙烷残留量不得大于 10mg/kg。2.临床作辅料用。3.要求无菌，无毛边、并且尺寸≥7×8cm，8层，5片/包。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41</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纱布块</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2.5×15cm、4层，无菌、无毛边</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块</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0.6</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38400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23040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1.参数要求：主要由医用脱脂纱布和硫酸钡线缝制而成。2.供临床外科内镜手术时辅助性使用。3.尺寸≥2.5×15cm，4层，无菌、无毛边、。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42</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显影纱布块</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8×11cm，16层，无菌、无毛边</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片</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0.56</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24000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13440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1.参数要求：主要由医用脱脂纱布加硫酸钡线加工制成。2.供临床外科手术时辅助性使用。3.尺寸≥8×11cm，16层，无菌、无毛边、。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43</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凡士林纱布块</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6×30cm、无毛边</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片</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1.6</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3960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6336</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1.要求采用医用脱脂棉纱布加适量的凡士林、液体石蜡制作而成。2.适用于创面引流、覆盖、填塞的护理。3.尺寸≥6*30cm、无毛边、。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44</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石膏绷带</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15×460cm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卷</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5.44</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1296</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7050.24</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产品应主要采用天然石膏、聚乙烯醇、纱布制成。主要性能：外观：平整、无皱折，不应剥离。固化时间不低于2min，不超过15min，24小时内，无还软。半水石膏含量不低于88%。2.适用于矫形、骨折固定等之用。3.尺寸≥15×460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45</w:t>
            </w:r>
          </w:p>
        </w:tc>
        <w:tc>
          <w:tcPr>
            <w:tcW w:w="180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医用石膏衬垫</w:t>
            </w:r>
          </w:p>
        </w:tc>
        <w:tc>
          <w:tcPr>
            <w:tcW w:w="91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15×400cm</w:t>
            </w:r>
          </w:p>
        </w:tc>
        <w:tc>
          <w:tcPr>
            <w:tcW w:w="62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卷</w:t>
            </w:r>
          </w:p>
        </w:tc>
        <w:tc>
          <w:tcPr>
            <w:tcW w:w="107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1.58</w:t>
            </w:r>
          </w:p>
        </w:tc>
        <w:tc>
          <w:tcPr>
            <w:tcW w:w="120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600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948</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1.参数要求：产品应由无纺布制成；医用筒状绷带由棉纱制成。2.石膏绷带的辅助产品，防止石膏绷带在固化时损伤患者皮肤；也用于治疗肌肉神经受伤部位的皮肤保护作用。3.尺寸≥15×400cm。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46</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一次性输血器</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0.9×28mm针头</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22400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78400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本产品由瓶塞穿刺器保护套、瓶塞穿刺器、进气器件、软管（管路）、滴斗、滴管、血液及血液成分过滤器、注射件、流量调节器、外圆锥接头和静脉输液针组成。2.适用于医疗单位对临床病人输注血液或血液成分。3.尺寸≥0.9×28mm带针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47</w:t>
            </w:r>
          </w:p>
        </w:tc>
        <w:tc>
          <w:tcPr>
            <w:tcW w:w="180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一次性精密输液器</w:t>
            </w:r>
          </w:p>
        </w:tc>
        <w:tc>
          <w:tcPr>
            <w:tcW w:w="91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各规格，含针</w:t>
            </w:r>
          </w:p>
        </w:tc>
        <w:tc>
          <w:tcPr>
            <w:tcW w:w="62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0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w:t>
            </w:r>
          </w:p>
        </w:tc>
        <w:tc>
          <w:tcPr>
            <w:tcW w:w="120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4000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本产品由静脉针、护帽、鲁尔接头、输液软管、药液过滤器、流速调节器、滴壶、精密过滤装置、瓶塞穿刺器、进气管空气过滤器连接组成。2.一次性精密过滤输液器的适用人群为儿童患者、老年患者、癌症患者、心血管病患者、危重患者、长期需要输液的患者等。其适用的药物有中药、抗生素、营养药、氯化钾、果糖、甘露醇、脂肪乳、化疗药物等。3.求所投产品满足上述要求，各规格，含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48</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一次性避光输液器</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各规格，含针</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4000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产品由瓶塞穿刺器保护套、瓶塞穿刺器、带空气过滤器和塞子的进气口或进气器件(选配)、滴管、滴斗(双层)、药液过滤器、管路(双层)、流量调节器、注射件(选配件)、外圆锥接头、外圆锥接头保护套组成，可带或不带静脉输液针。型号B8和B9为双瓶塞穿刺器。进气器件结构:保护套、进气针、管路、夹子(选配件)、带空气过滤器。药液过滤器过滤介质标称孔径为:2.0μm、3.0μm、5.0μm、15μm。主要原材料为:聚氯乙烯(PVC)、丙烯腈-丁二烯-苯乙烯(ABS)、聚乙烯(PE)和0Cr18Ni9医用不锈钢针管。产品的管壁采用双层结构,内层材质为普通聚氯乙烯,外层为避光聚氯乙烯。滴斗、导管对290-450nm波长光谱透光率分别为：滴斗≤35%，导管≤15%。2.适用于光敏性药物注射用硝普钠、甲钴胺注射液的输注。3.要求所投产品满足上述要求带针各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49</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一次性输液连接管</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长120cm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0.45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25900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11655</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①产品由保护套、瓶塞穿刺器(可带空气过滤器)、流量调节器(也可以不带调节器)、管路组成。保护套采用聚丙烯或聚乙烯材料制成；瓶塞穿刺器采用ABS材料制成；流量调节器采用聚乙烯材料制成；管路采用聚氯乙烯材料制成；针管采用奥氏体不锈钢材料。②性能：无菌、无热原。2.适用于临床用于连接输液容器。3.要求所投产品满足上述要求规格：长120cm，材质需要硬一点，有一定的抗压能力，不易折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50</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紫外线强度指示卡</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100片/盒</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盒</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80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16000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1.参数要求：主要由光敏材料制成，附有标准对着色。能够在规定距离受到紫外线照射1分钟，光敏材料可发生变色。2.适用于检测紫外线灯辐射照度（ 90μW/cm 2 和70μW/cm 2 ）是否达到使用要求。用于紫外线辐照强度的日常监测，以便了解紫外线灯使用情况和及时进行更换。3.要求所投产品满足上述要求100片/盒。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51</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color w:val="000000"/>
                <w:kern w:val="0"/>
                <w:sz w:val="24"/>
                <w:szCs w:val="24"/>
                <w:highlight w:val="none"/>
              </w:rPr>
              <w:t>*</w:t>
            </w:r>
            <w:r>
              <w:rPr>
                <w:rFonts w:hint="eastAsia" w:ascii="仿宋" w:hAnsi="仿宋" w:eastAsia="仿宋" w:cs="仿宋"/>
                <w:i w:val="0"/>
                <w:iCs w:val="0"/>
                <w:color w:val="000000"/>
                <w:kern w:val="0"/>
                <w:sz w:val="28"/>
                <w:szCs w:val="28"/>
                <w:highlight w:val="none"/>
                <w:u w:val="none"/>
                <w:lang w:val="en-US" w:eastAsia="zh-CN"/>
              </w:rPr>
              <w:t>一次性电极板</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双级，配套提供可重复使用电极线（具备不同的规格，满足成人、儿童、新生儿型号）</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3600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72000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产品采用导电压敏胶、铝箔(单面复涤纶片)、海棉背衬和防粘盖片组成。产品的持粘力：100g重量的试板移位完全脱离电极板的时间大于30S；电气安全性能符合GB9706.1和GB9706.4的要求；产品应无细胞毒、无皮肤致敏反应、无皮肤刺激。2.适用于产品与高频电刀配套使用，作为高频工作电流的回路。3.要求所投产品满足上述要求，双级，配套提供可重复使用电极线。具备不同的规格，满足成人、儿童、新生儿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52</w:t>
            </w:r>
          </w:p>
        </w:tc>
        <w:tc>
          <w:tcPr>
            <w:tcW w:w="180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一次宫腔组织吸引管</w:t>
            </w:r>
          </w:p>
        </w:tc>
        <w:tc>
          <w:tcPr>
            <w:tcW w:w="91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5件套，包括吸引管2根、扩宫棒2根、探针1根</w:t>
            </w:r>
          </w:p>
        </w:tc>
        <w:tc>
          <w:tcPr>
            <w:tcW w:w="62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套</w:t>
            </w:r>
          </w:p>
        </w:tc>
        <w:tc>
          <w:tcPr>
            <w:tcW w:w="107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40</w:t>
            </w:r>
          </w:p>
        </w:tc>
        <w:tc>
          <w:tcPr>
            <w:tcW w:w="120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1320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52800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所投产品主要由吸引管(医用聚丙烯)2根、渐进式扩宫棒(PC或ABS)2根和子宫探针1个(MT型软聚氯乙烯塑料)组成，宫腔组织吸引管套组经环氧乙烷没灭菌，应无菌。2.适用于供临床与吸引器配合实施人工流产手术用。3.满足上述要求，5件套，包括吸引管2根、扩宫棒2根、探针1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53</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天然胶乳橡胶避孕套</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光面型，10只/盒</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盒</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2550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12750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参数要求：规格型号光面型，平行边带储精囊，标称宽度：52±2mm，长度≥160mm。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54</w:t>
            </w:r>
          </w:p>
        </w:tc>
        <w:tc>
          <w:tcPr>
            <w:tcW w:w="180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透气胶带</w:t>
            </w:r>
          </w:p>
        </w:tc>
        <w:tc>
          <w:tcPr>
            <w:tcW w:w="91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宽1.25cm，长≥900cm</w:t>
            </w:r>
          </w:p>
        </w:tc>
        <w:tc>
          <w:tcPr>
            <w:tcW w:w="62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卷</w:t>
            </w:r>
          </w:p>
        </w:tc>
        <w:tc>
          <w:tcPr>
            <w:tcW w:w="10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0.8</w:t>
            </w:r>
          </w:p>
        </w:tc>
        <w:tc>
          <w:tcPr>
            <w:tcW w:w="120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22950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18360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胶带剥离强度应不小于1.0N/cm，持粘性应不大于2.5mm。应无皮肤刺激性，细胞毒性应不大于Ⅱ级。片装胶带应无菌，环氧乙烷残留量应不大于10μg/g；卷状胶带细菌菌落总数不大于200cfu/g。产品由无纺布、聚胺脂(PU)膜、聚乙烯(PE)膜基材涂敷医用压敏胶复合组成。2.适用范围:供输液固定导管、针头、敷料及绷带用。3.要求所投规格型号满足参数宽1.25cm,长≥900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55</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一次性使用硅胶胃管</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8Fr、16Fr</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支</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9.2</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4500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41400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所投产品采用硅橡胶制成，由接头、导管、孔眼组成，分为喇叭口胃管、单塞子胃管、双塞子胃管、锥型胃管，按管径不同分为十四种规格。一次性使用硅橡胶胃管应无菌。2.适用于临床肠胃减压等。3.要求产品规格各规格，不得少于8Fr、16Fr两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56</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无菌手术刀片</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10#、11#、15#、23#（各型号）</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片</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0.34</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30000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10200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1.产品以YY0174-2005中规定的材料制成。主要技术指标： ①产品硬度：不锈钢≥650HV10，其余材料≥750HV10。②产品刃口应锋利:③产品有良好的弹性④产品出厂前经灭菌处理。⑤刀片表面粗糙度Ra之数值不大于0.4μm，切削刃面的表面粗糙度Ra之数值不大于0.8μm。2.适用于安装于手术刀柄上，作切割软组织用。3.所投产品需要各型号。（所投产品不得少于10#、11#、15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57</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心电图纸</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210mm*295mm-200P</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本</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35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1750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要求心电图纸采用纯木浆原纸制作，使心电图纸能够均匀吸收油墨，纸张质地紧密，品质稳定，涂布多层，使打印时更加清晰。2.适用于检测病人心率情况，医生通过观察心电图纸，可以很直观的了解到病人的情况。3.要求产品规格为210mm*295mm-200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58</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一次性备皮刀</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双面型</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0.64</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42000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rPr>
              <w:t>26880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参数要求一次性使用备皮刀由刀架(刀架又分为刀架柄和刀架头)、刀片和压盖组成。刀架和压盖由聚丙烯塑料制成；刀片由碳钢加工而成。采用环氧乙烷灭菌。2.适用范围：用于手术前备皮。3.求所投产品满足上述要求并且规格型号必须双面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59</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一次性静脉输液针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各规格</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支</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0.12</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108800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13056</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一次性静脉输液针采用输血(液)器具用软聚氯乙烯塑料制成。产品由保护套、针管、针柄、软管、连接座、保护帽组成，并采用环氧乙烷灭菌，无菌、无热原，供一次性使用。2.适用于与不带针输液(血)器配套使用，供人体静脉输液用。。3.所投产品各规格（T1-(0.4、0.45 、0.5、0.55 、0.6 、0.7、0.8、0.9 、1.1、1.2)T2-(0.4、0.45 、0.5、0.55 、0.6 、0.7、0.8、0.9 、1.1、1.2)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60</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一次性使用产包</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包含80×120cm医用垫1条50×60cm医用垫2条，80×80cm洞巾1条，80×80包布1条，裤腿1对，40×50cm治疗巾1片，7×8cm×8层纱布块2片，脐带护理包1个，医用外科手套1付，口罩1只，医用帽1只，10cm棉签2根，手术衣1件</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包</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11.2</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1900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21280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包含80×120cm医用垫1条50×60cm医用垫2条，80×80cm洞巾1条，80×80包布1条，裤腿1对，40×50cm治疗巾1片，7×8cm×8层纱布块2片，脐带护理包1个，医用外科手套1付，口罩1只，医用帽1只，10cm棉签2根，手术衣1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61</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一次性使用导尿管</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8Fr</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支</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1920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2880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一次性使用导尿管按材质分为橡胶导管和塑料导尿管。导尿管按外径不同分为2.9mm（F8）、3.5mm（F10）、4.0mm（F12）、4.7mm（F14）、5.3mm（F16）、6.0mm（F20）、7.3mm（F22）、8.0mm（F24）九种规格。硅橡胶导尿管采用符合YY/T0031-2008中规定的输液、输血用硅橡胶管路及弹性件制成，塑料导尿管尿管采用符合GB15593-1995中规定的输血（液）器具用软聚氯乙烯塑料制成。产品经环氧乙烷灭菌后应无菌。2.使用范围：供临床导尿用。3.要求所投规格型号满足参数要求。（不带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62</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一次性使用敷料镊</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尖头</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0.21</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51000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10710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敷料镊应由ABS或聚乙烯塑料注塑而成。敷料镊弹性适中，捏合轻松，吻合良好，夹持可靠。敷料镊的夹持力应大于0.5N。敷料镊外观应光洁、色泽均匀、不应有毛刺、飞边和裂纹等现象。2.适用于临床外科换药时夹持敷料。3.要求所投产品满足上述要求并且规格型号必须尖头，无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63</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一次性使用换药盒</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方形</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0.22</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84000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18480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1.参数要求一次性使用换药盒采用医用PE材料吸塑而成。产品应无菌，环氧乙烷残留量不大于10μg/g。2.适用于临床供换药用。3.要求所投产品满足上述要求并且规格型号为方形。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1"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64</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一次性使用无菌导尿包</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含双腔导尿管1只、引流袋1个、润滑剂1瓶</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包</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15.6</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480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7488</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产品基本配置主要有一次性使用无菌导尿管，和选用配量一次性使用引流袋、洞巾、镊子、医用纱布块一次性使用灭菌橡胶外科手套、一次性使用配药注射器、一次性使用中单、一次性使用医用橡胶检查手套、检查手套（PE）、碘伏棉球、备皮刀、一次性医用垫、医用棉球、医用棉签、塑料试管、消毒刷、物品盒、包布、托盘组成。2.所投产品必须包含（双腔导尿管1只、引流袋1个、润滑剂1瓶）3.产品应无菌。经环氧乙烷灭菌后，环氧乙烷残留量应不大于10μg/g。一次性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65</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一次性使用无菌导尿管</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进口</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三腔，双腔、各规格</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根</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720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14400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满足两腔系列：由管身、充起锥形接口、排泄锥形接口、球囊和阀组成。三腔系列：由管身、充起锥形接口、排泄锥形接口、冲洗锥形接口、球囊和阀组成。具有硅胶涂层，管身充起锥形接口、排泄锥形接口、冲洗锥形接口、球囊材质为天然乳胶，阀材质为聚丙烯。γ射线灭菌，一次性使用。2.适用于常规的经尿道膀胱引流,也适用于常规的术后经尿道引流和膀胱冲洗。3.要求所投产品：双腔满足16Fr、18Fr、20Fr等和型号，三腔满足16Fr、18Fr、20Fr、22Fr、24Fr。（带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66</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一次性使用无菌导尿管</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16Fr、18Fr，独立包装</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支</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4.6</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5568</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25612.8</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r>
              <w:rPr>
                <w:rStyle w:val="27"/>
                <w:lang w:val="en-US" w:eastAsia="zh-CN"/>
              </w:rPr>
              <w:t>参数要求导尿管是由2腔或3腔的(近端)锥形接口(硅胶材质)、管身(硅胶材质)、充注阀(聚丙烯材质)和(远端)留置球囊(硅胶材质)组成。部分导尿管包含导丝(材质为:PETP聚对苯二甲酸乙二醇酯)或预装10%甘油溶液的注射器(该注射器仅用于充注球囊,不用作其他用途)。球囊容量以毫升为单位,管腔的大小以</w:t>
            </w:r>
            <w:r>
              <w:rPr>
                <w:rFonts w:hint="eastAsia" w:ascii="宋体" w:hAnsi="宋体" w:eastAsia="宋体" w:cs="宋体"/>
                <w:i w:val="0"/>
                <w:iCs w:val="0"/>
                <w:color w:val="000000"/>
                <w:kern w:val="0"/>
                <w:sz w:val="18"/>
                <w:szCs w:val="18"/>
                <w:u w:val="none"/>
                <w:lang w:val="en-US" w:eastAsia="zh-CN"/>
              </w:rPr>
              <w:t>Frenchgauge(Fr.)</w:t>
            </w:r>
            <w:r>
              <w:rPr>
                <w:rFonts w:hint="eastAsia" w:ascii="宋体" w:hAnsi="宋体" w:eastAsia="宋体" w:cs="宋体"/>
                <w:i w:val="0"/>
                <w:iCs w:val="0"/>
                <w:color w:val="000000"/>
                <w:kern w:val="0"/>
                <w:sz w:val="24"/>
                <w:szCs w:val="24"/>
                <w:u w:val="none"/>
                <w:lang w:val="en-US" w:eastAsia="zh-CN"/>
              </w:rPr>
              <w:t>、</w:t>
            </w:r>
            <w:r>
              <w:rPr>
                <w:rStyle w:val="28"/>
                <w:lang w:val="en-US" w:eastAsia="zh-CN"/>
              </w:rPr>
              <w:t>Charri&amp;egrave;re(Ch.)</w:t>
            </w:r>
            <w:r>
              <w:rPr>
                <w:rFonts w:hint="eastAsia" w:ascii="宋体" w:hAnsi="宋体" w:eastAsia="宋体" w:cs="宋体"/>
                <w:i w:val="0"/>
                <w:iCs w:val="0"/>
                <w:color w:val="000000"/>
                <w:kern w:val="0"/>
                <w:sz w:val="24"/>
                <w:szCs w:val="24"/>
                <w:u w:val="none"/>
                <w:lang w:val="en-US" w:eastAsia="zh-CN"/>
              </w:rPr>
              <w:t>或毫米为单位,标示在每个导尿管的腔道上，产品要求一次性使用，经环氧乙烷灭菌，无菌产品。2.一次性使用无菌导尿管适用于常规的经尿道膀胱引流,也适用于常规的术后经尿道引流和膀胱冲洗。3.投标所投产品满足以上参数，并且每个导尿管需独立包装，规格型号单腔（直头、弯头）、双腔（直头、弯头）均满足18Fr-24Fr型号。（带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67</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一次性使用无菌阴道扩张器</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半透明或全透明，调节式或推拉式</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31000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31000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主要由上叶、下叶和开口调节装置组成，按形式分为外钩扣式、内钩扣式、中螺旋式、侧螺旋式、推拉式和扭转式，每种按尺寸不同又分为大、中、小三种规格。产品经环氧乙烷灭菌，应无菌。2.适用于妇产科检查使用。3.要求所投规格型号满足有半透明或全透明，调节式或推拉式两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68</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一次性使用吸痰管</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6Fr、8Fr、10Fr、12Fr、14Fr</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根</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0.8</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24400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19520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要求一次性使用吸痰管主要由管身和接头组成，采用PVC聚氯乙烯或硅橡胶（A）材料制成（医用级硅胶管路）。塑料PVC管路应采用符合GB15593-1995输血（液）器具用软聚氯乙烯塑料制成，硅胶管路应采用符合YY/T0031-2008输液，输血用硅橡胶管路及弹性件中材料制成，锥头应采用符合GB15593-1995输血（液）器具用软聚氯乙烯塑料制成，同时一次性使用吸痰管应经环氧乙烷灭菌，达到无菌标准。2.适用于临床吸痰用。3.所投型号满足上述要求，同时规格型号必须具备Fr6、Fr8、Fr10、Fr12、Fr14等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69</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一次性使用橡胶引流管</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10、12、14、22Fr</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支</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4.5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1600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7200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产品需由管体和接头组成，分为单腔、双腔、三腔引流管，有的根据需要会配有负压球（或预置负压装置）。管体远端（病人端）可带有一个或数个侧孔。分为普通和带X光显影标记线的两种。经环氧乙烷灭菌，产品无菌。2.供临床外科引流用。3.要求产品规格为10、12、14、22F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6"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70</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一次性使用针灸针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直径0.3mm，长度40mm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支</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0.12</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230000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27600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1.参数要求：一次性使用针灸针由针体与针柄组成。针柄采用GB/T 4240-2009中规定的06Cr19Ni10或12Cr17Mn6Ni5N不锈钢丝制成，针体采用GB/T4240-2009中规定的06Cr19Ni10不锈钢丝制成。产品性能：（1）产品应无菌， 灭菌方式为伽玛(γ)射线灭菌和环氧乙烷(EO)灭菌。（2）产品经环氧乙烷灭菌后，环氧乙烷残留量不大于10μg/g。（3）针体应有良好的韧性，缠绕试验后不应有裂缝、折断和分层。（4）产品整体应挺直，不得有明显的弯曲。（5）产品应具有良好的耐腐蚀性能，针体表面应无任何腐蚀痕2.适用范围限专业人士按中医针灸疗法刺激患者穴位用3.要求所投产品满足上述参数并且规格型号为：≥0.35*50、≥0.35*40、≥0.35*25、≥0.3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71</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一次性使用鼻氧管</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双孔</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支</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2.8</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12000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33600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要求所投产品成份主要由鼻塞头、连接管、接头等组成，采用医用高分子材料制成。2.适用于供病人吸入氧气或采用供氧供气等设备辅助治疗时一次性使用。可与氧气机、呼吸机、高压氧舱、吸入式无痛分娩仪等医疗器械连接使用。3.要求所投产品满足上述参数并且规格型号为双鼻孔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72</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一次性吸引管</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直径9mm，长3000mm直径9mm，长2000mm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2.8</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10200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28560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一次性使用吸引连接管用医用高分子材料制成，由吸引器头、接头和导管组成。吸引管按管径不同分F8、F10、F12、F28、F30五种规格，吸引器头分单管套和双管套两种。吸引连接管应无菌。2.本产品适用于临床用于吸取病人手术残液。3.产品要求规格为直径9mm，长2000或3000mm（两种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73</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一次性吸引管（吸引接头）</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直径9mm，长200mm、直径9mm，长300mm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套</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3000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4500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一次性使用吸引连接管用医用高分子材料制成，由吸引器头、接头和导管组成。吸引管按管径不同分F8、F10、F12、F28、F30五种规格，吸引器头分单管套和双管套两种。吸引连接管应无菌。2.本产品适用于临床用于吸取病人手术残液。3.要求所投产品一次性吸引管（吸引接头）规格为直径9mm，长200mm或直径9mm，长300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74</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一次性压舌板</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竹制</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根</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0.12</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38000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4560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1.参数要求：一次性压舌板是由竹制或木制材料制成。2.适用于检查时压低舌部。3.要求规格是竹制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75</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医用隔离面罩</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套头式</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片</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3</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7000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21000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1.参数要求：医用隔离面罩是由防溅片，支撑海绵和松紧带组成。2.适用于医疗活动中操作者面部的保护。3.要求规格是套头式。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76</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医用缝合针（组合针）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5×12mm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包</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3.55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5000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17750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1.参数要求：要求所投产品成份主要由医用缝合针的圆针、三角针等型式按临床手术的不同需要组合包装而成。主要技术指标：① 缝合针经热处理后，硬度不低于520HV0.2；② 缝合针应有良好的弹性和韧性；③ 包装后的缝合针应无菌。2.适用于供缝合内脏、软硬组织、皮肤等用。3.尺寸≥5×12mm。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77</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医用瓶口贴</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直径15mm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片</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0.05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224000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11200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瓶口贴的基本结构为基带PE膜上涂医用压敏胶，中间放置一圆形吸水棉垫，下衬离型纸，瓶口贴的外型大小和输液瓶口基本一致。瓶口贴应无菌；瓶口贴采用Co60(或γ射线)或环氧乙烷灭菌,若用环氧乙烷灭菌，灭菌后放置5天，其残留量应不大于25μg/g。2.主要用于封存开启后的静脉输液瓶口，使输液瓶口处于无菌状态，防止输液污染。3.尺寸要求规格直径≥15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78</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医用润滑液（液体石蜡）</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20ml</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支</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9.6</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700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6720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1.参数要求：医用润滑液是由液状石蜡(多种液体烃混合物)而制成的无色、无味、透明液体。相对密度0.83-1.05；pH值6-8；无异性有机物；产品应无菌。2.适用于供临床容量为20ml/瓶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79</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color w:val="000000"/>
                <w:kern w:val="0"/>
                <w:sz w:val="24"/>
                <w:szCs w:val="24"/>
                <w:highlight w:val="yellow"/>
              </w:rPr>
              <w:t>*</w:t>
            </w:r>
            <w:r>
              <w:rPr>
                <w:rFonts w:hint="eastAsia" w:ascii="仿宋" w:hAnsi="仿宋" w:eastAsia="仿宋" w:cs="仿宋"/>
                <w:i w:val="0"/>
                <w:iCs w:val="0"/>
                <w:color w:val="000000"/>
                <w:kern w:val="0"/>
                <w:sz w:val="28"/>
                <w:szCs w:val="28"/>
                <w:u w:val="none"/>
                <w:lang w:val="en-US" w:eastAsia="zh-CN"/>
              </w:rPr>
              <w:t>医用手术薄膜</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45×30cm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张</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6.5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3240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21060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产品主要由带状贴边条、溶剂型聚丙烯酸酯压敏胶层、隔离衬纸、塑料薄膜、清洁袋组成。薄膜剥离强度应不小于1.0N/cm，持粘性应不大于2.5mm；薄膜应具有良好的防渗漏性能；薄膜经灭菌后应无菌，若采用环氧乙烷灭菌，其残留量应不大于10mg/kg；薄膜应对皮肤无刺激，无细胞毒性，无迟发型超敏反应。2.适用于供临床手术切口时保护皮肤防止交叉感染用。3.尺寸≥45×30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80</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医用输液胶带</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7×3.2cm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片</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0.06</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24000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1440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1.参数要求：该产品由透气胶带和带隔离层的敷料及护纸组成，并且无菌。2.适用于输液过程中输液管、针头的固定和输液穿刺处的保护。3.所投型号≥7*3.2cm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81</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医用无菌防护套</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120×100cm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120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1200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1.参数要求：医用无菌防护套由聚乙</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烯薄膜为主要原材料制成。2.本产品适用于医疗单位，用于使器械与外界环境隔离进而避免污染无菌环境。由环氧乙烷灭菌。3.尺寸≥120×100cm。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82</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color w:val="000000"/>
                <w:kern w:val="0"/>
                <w:sz w:val="24"/>
                <w:szCs w:val="24"/>
                <w:highlight w:val="yellow"/>
              </w:rPr>
              <w:t>*</w:t>
            </w:r>
            <w:r>
              <w:rPr>
                <w:rFonts w:hint="eastAsia" w:ascii="仿宋" w:hAnsi="仿宋" w:eastAsia="仿宋" w:cs="仿宋"/>
                <w:i w:val="0"/>
                <w:iCs w:val="0"/>
                <w:color w:val="000000"/>
                <w:kern w:val="0"/>
                <w:sz w:val="28"/>
                <w:szCs w:val="28"/>
                <w:u w:val="none"/>
                <w:lang w:val="en-US" w:eastAsia="zh-CN"/>
              </w:rPr>
              <w:t>医用无菌防护套</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150×14cm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3.5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7000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24500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1.参数要求：医用无菌防护套由聚乙</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烯薄膜为主要原材料制成。2.本产品适用于医疗单位，用于使器械与外界环境隔离进而避免污染无菌环境。由环氧乙烷灭菌。3.，尺寸≥150×14cm。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83</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医用无菌防护套</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215×120cm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30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50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1500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1.参数要求：医用无菌防护套由聚乙</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烯薄膜为主要原材料制成。2.本产品适用于医疗单位，用于使器械与外界环境隔离进而避免污染无菌环境。由环氧乙烷灭菌。3.尺寸≥215×120cm。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84</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引流袋</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可调节，容量1000ml</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1.2</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10000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12000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引流袋由聚氯乙烯制成，由袋体、软管、吊耳和放液开关组成。并且无菌，由环氧乙烷消毒。2.主要适用于医疗单位引流时使用。3.所投产品必须满足上述参数要求，可调节，投标规格容量为1000ml/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85</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医用手术薄膜</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11×7cm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张</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0.5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21000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10500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产品主要由带状贴边条、溶剂型聚丙烯酸酯压敏胶层、隔离衬纸、塑料薄膜、清洁袋组成。薄膜剥离强度应不小于1.0N/cm，持粘性应不大于2.5mm；薄膜应具有良好的防渗漏性能；薄膜经灭菌后应无菌，若采用环氧乙烷灭菌，其残留量应不大于10mg/kg；薄膜应对皮肤无刺激，无细胞毒性，无迟发型超敏反应。2.适用于供临床手术切口时保护皮肤防止交叉感染用。3.尺寸≥11×7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86</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止血带</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内径5mm外径7mm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米</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450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675</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要求所投产品成分：阀卡和卡扣应为ABS材质，松紧带由棉或化纤为经、纬纱，与一组橡胶丝(乳胶丝或氨纶丝)按一定规律交织而成。2.主要用于上肢或下肢的捆扎止血。3.所投产品要求满足上述要求尺寸为内径5mm外径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87</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一次性无菌注射针头</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直径0.7/0.9mm，长80mm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0.5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500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注射针针管采用奥氏体不锈钢管制成，斜面针针尖经磨削制成，针座采用*聚丙烯专用材料，注塑成型后装配而成。2.适用于人体皮内、皮下、肌肉、静脉注射或抽取药液、血液用。3.要求尺寸为直径0.7/0.9mm，长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88</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一次性泪道冲洗针头</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直径0.45mm，长16mm，角型</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0.75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750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1.参数要求：采用GB1220-　1992中规定的1Cr18Ni9不锈钢材料和注射针头制造，经显微加工及表面处理。2.适用于眼科、显微外科手术。3.要求尺寸为直径0.45mm，长16mm，角型。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89</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color w:val="000000"/>
                <w:kern w:val="0"/>
                <w:sz w:val="24"/>
                <w:szCs w:val="24"/>
                <w:highlight w:val="yellow"/>
              </w:rPr>
              <w:t>*</w:t>
            </w:r>
            <w:r>
              <w:rPr>
                <w:rFonts w:hint="eastAsia" w:ascii="仿宋" w:hAnsi="仿宋" w:eastAsia="仿宋" w:cs="仿宋"/>
                <w:i w:val="0"/>
                <w:iCs w:val="0"/>
                <w:color w:val="000000"/>
                <w:kern w:val="0"/>
                <w:sz w:val="28"/>
                <w:szCs w:val="28"/>
                <w:u w:val="none"/>
                <w:lang w:val="en-US" w:eastAsia="zh-CN"/>
              </w:rPr>
              <w:t>一次性麻醉系统带针手柄</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进口</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适用于STA5220或提供主机</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40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800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32000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由麻醉剂药筒、导管和手持柄及针构成。材料：导管为聚氯乙烯，手持柄、麻醉剂药筒为聚丙烯，针为不锈钢(不锈钢牌号：X5CrNi18-9)。伽马射线灭菌。一次性使用。2.用于牙科应用中局部麻醉剂的皮下或肌肉注射以渗透或神经阻断。3.要求产品规格为适用于STA5220或提供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90</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吸氧面罩</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高压氧用</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800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4000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本产品由PVC为主要材料制造，由面罩、连接器、连接管、接头、鼻梁固定架、松紧带组成。产品应无菌。经环氧乙烷灭菌后，环氧乙烷残留量应不大于10μg/g。一次性使用。2.本产品供临床患者吸与输氧系统连接供人体吸氧、雾化配套使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3.要求产品满足上述要求，并且适用于高压氧用。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2"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91</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医用无纺布空白穴位敷贴</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5×5mm、6×6mm、7×7mm</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片</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0.25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2000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500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穴位贴敷治疗贴由远红外陶瓷粉、丙烯酸压敏胶、无纺布及硅油纸制成。无纺布采用符合FZ/T64012.2-2001规定的非织造布，规格为70g/m2～105g/m2。根据尺寸不同分为十二种规格。基本参数：远红外发射波长范围在8～15μm，其法向比辐射率应不低于80%。2. 适用于颈椎病、肩周炎、腰椎退行性病变、跌打损伤及风湿关节炎等穴位贴敷辅助治疗。3.要求尺寸≥5×5mm、≥6×6mm、≥7×7mm。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92</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一次性球式灌洗器</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60ml、80ml</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6</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500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3000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产品筒体采用YY0242《医用输液、输血、注射器用聚丙烯专用料》制造，吸液球采用聚氯乙烯材料制造。主要技术指标：①吸液球应能吸入≥标称容量的液体；②吸液口应无液体残留量；③容量误差应不大于±10%；④应无菌。2.适用于用于创口和器械的灌注、冲洗及吸引。3.要求所投产品满足上述要求，容量80ml/只、60ml/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93</w:t>
            </w:r>
          </w:p>
        </w:tc>
        <w:tc>
          <w:tcPr>
            <w:tcW w:w="180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color w:val="000000"/>
                <w:kern w:val="0"/>
                <w:sz w:val="24"/>
                <w:szCs w:val="24"/>
                <w:highlight w:val="yellow"/>
              </w:rPr>
              <w:t>*</w:t>
            </w:r>
            <w:r>
              <w:rPr>
                <w:rFonts w:hint="eastAsia" w:ascii="仿宋" w:hAnsi="仿宋" w:eastAsia="仿宋" w:cs="仿宋"/>
                <w:i w:val="0"/>
                <w:iCs w:val="0"/>
                <w:color w:val="000000"/>
                <w:kern w:val="0"/>
                <w:sz w:val="28"/>
                <w:szCs w:val="28"/>
                <w:u w:val="none"/>
                <w:lang w:val="en-US" w:eastAsia="zh-CN"/>
              </w:rPr>
              <w:t>一次性口鼻气雾给药器</w:t>
            </w:r>
          </w:p>
        </w:tc>
        <w:tc>
          <w:tcPr>
            <w:tcW w:w="91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国产</w:t>
            </w:r>
          </w:p>
        </w:tc>
        <w:tc>
          <w:tcPr>
            <w:tcW w:w="2481"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儿童、婴儿型</w:t>
            </w:r>
          </w:p>
        </w:tc>
        <w:tc>
          <w:tcPr>
            <w:tcW w:w="62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只</w:t>
            </w:r>
          </w:p>
        </w:tc>
        <w:tc>
          <w:tcPr>
            <w:tcW w:w="107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60</w:t>
            </w:r>
          </w:p>
        </w:tc>
        <w:tc>
          <w:tcPr>
            <w:tcW w:w="120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400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24000</w:t>
            </w:r>
          </w:p>
        </w:tc>
        <w:tc>
          <w:tcPr>
            <w:tcW w:w="34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1.参数要求：一次性口鼻气雾给药器由喷头、吸液管、喷头连接盖和储液瓶等组成。2.本产品适用于对药液雾化后经口、鼻腔给药、冲洗。3.要求所投产品满足上述要求，产品规格为儿童，婴儿型。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872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总计</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1982859.44</w:t>
            </w:r>
          </w:p>
        </w:tc>
        <w:tc>
          <w:tcPr>
            <w:tcW w:w="342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1378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宋体" w:cs="仿宋"/>
                <w:i w:val="0"/>
                <w:iCs w:val="0"/>
                <w:color w:val="000000"/>
                <w:sz w:val="28"/>
                <w:szCs w:val="28"/>
                <w:u w:val="none"/>
                <w:lang w:val="en-US" w:eastAsia="zh-CN"/>
              </w:rPr>
            </w:pPr>
            <w:r>
              <w:rPr>
                <w:rFonts w:hint="eastAsia" w:ascii="仿宋" w:hAnsi="仿宋" w:eastAsia="仿宋" w:cs="仿宋"/>
                <w:i w:val="0"/>
                <w:iCs w:val="0"/>
                <w:color w:val="000000"/>
                <w:kern w:val="0"/>
                <w:sz w:val="28"/>
                <w:szCs w:val="28"/>
                <w:u w:val="none"/>
                <w:lang w:val="en-US" w:eastAsia="zh-CN"/>
              </w:rPr>
              <w:t>备注：所投产品大小正负差不得超过1cm/1mm。  带</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号的为核心产品</w:t>
            </w:r>
          </w:p>
        </w:tc>
      </w:tr>
    </w:tbl>
    <w:p>
      <w:pPr>
        <w:pStyle w:val="5"/>
        <w:ind w:left="0" w:leftChars="0" w:firstLine="0" w:firstLineChars="0"/>
        <w:jc w:val="both"/>
        <w:rPr>
          <w:rFonts w:hint="eastAsia" w:ascii="宋体" w:hAnsi="宋体" w:eastAsia="宋体"/>
          <w:highlight w:val="none"/>
        </w:rPr>
        <w:sectPr>
          <w:pgSz w:w="16838" w:h="11905" w:orient="landscape"/>
          <w:pgMar w:top="1531" w:right="1440" w:bottom="1531" w:left="1440" w:header="851" w:footer="992" w:gutter="0"/>
          <w:pgNumType w:fmt="decimal"/>
          <w:cols w:space="720" w:num="1"/>
          <w:rtlGutter w:val="0"/>
          <w:docGrid w:linePitch="303" w:charSpace="0"/>
        </w:sectPr>
      </w:pPr>
    </w:p>
    <w:p>
      <w:pPr>
        <w:jc w:val="center"/>
        <w:rPr>
          <w:rFonts w:hint="eastAsia" w:ascii="新宋体" w:hAnsi="新宋体" w:eastAsia="新宋体" w:cs="方正小标宋简体"/>
          <w:b/>
          <w:sz w:val="32"/>
          <w:szCs w:val="36"/>
        </w:rPr>
      </w:pPr>
    </w:p>
    <w:p>
      <w:pPr>
        <w:jc w:val="center"/>
        <w:rPr>
          <w:rFonts w:ascii="新宋体" w:hAnsi="新宋体" w:eastAsia="新宋体" w:cs="方正小标宋简体"/>
          <w:b/>
          <w:sz w:val="32"/>
          <w:szCs w:val="36"/>
        </w:rPr>
      </w:pPr>
      <w:r>
        <w:rPr>
          <w:rFonts w:hint="eastAsia" w:ascii="新宋体" w:hAnsi="新宋体" w:eastAsia="新宋体" w:cs="方正小标宋简体"/>
          <w:b/>
          <w:sz w:val="32"/>
          <w:szCs w:val="36"/>
        </w:rPr>
        <w:t xml:space="preserve">蚌埠市第一人民医院第二批不可收费耗材采购项目采购意向及需求公示的反馈意见 </w:t>
      </w:r>
    </w:p>
    <w:p>
      <w:pPr>
        <w:rPr>
          <w:rFonts w:ascii="宋体" w:hAnsi="宋体" w:cs="宋体"/>
          <w:sz w:val="28"/>
          <w:szCs w:val="28"/>
        </w:rPr>
      </w:pPr>
      <w:r>
        <w:rPr>
          <w:rFonts w:hint="eastAsia"/>
          <w:sz w:val="28"/>
          <w:szCs w:val="28"/>
          <w:lang w:val="zh-CN"/>
        </w:rPr>
        <w:t>安徽省志成建设工程咨询股份有限公司</w:t>
      </w:r>
      <w:r>
        <w:rPr>
          <w:rFonts w:hint="eastAsia" w:ascii="宋体" w:hAnsi="宋体" w:cs="宋体"/>
          <w:sz w:val="28"/>
          <w:szCs w:val="28"/>
        </w:rPr>
        <w:t>：</w:t>
      </w:r>
    </w:p>
    <w:p>
      <w:pPr>
        <w:ind w:firstLine="560" w:firstLineChars="200"/>
        <w:rPr>
          <w:rFonts w:ascii="宋体" w:hAnsi="宋体" w:cs="宋体"/>
          <w:sz w:val="28"/>
          <w:szCs w:val="28"/>
        </w:rPr>
      </w:pPr>
      <w:r>
        <w:rPr>
          <w:rFonts w:hint="eastAsia" w:ascii="宋体" w:hAnsi="宋体" w:cs="宋体"/>
          <w:sz w:val="28"/>
          <w:szCs w:val="28"/>
        </w:rPr>
        <w:t>针对蚌埠市第一人民医院第二批不可收费耗材采购项目,采购意向及需求公示，我单位反馈意见如下：</w:t>
      </w:r>
    </w:p>
    <w:p>
      <w:pPr>
        <w:ind w:firstLine="560" w:firstLineChars="200"/>
        <w:outlineLvl w:val="0"/>
        <w:rPr>
          <w:rFonts w:ascii="宋体"/>
          <w:sz w:val="28"/>
          <w:szCs w:val="28"/>
        </w:rPr>
      </w:pPr>
      <w:r>
        <w:rPr>
          <w:rFonts w:hint="eastAsia" w:ascii="宋体" w:hAnsi="宋体" w:cs="宋体"/>
          <w:sz w:val="28"/>
          <w:szCs w:val="28"/>
        </w:rPr>
        <w:t>一、需求存在倾向性内容，建议进行修改，修改意见如下：</w:t>
      </w:r>
    </w:p>
    <w:p>
      <w:pPr>
        <w:ind w:left="555"/>
        <w:rPr>
          <w:rFonts w:ascii="宋体"/>
          <w:sz w:val="28"/>
          <w:szCs w:val="28"/>
        </w:rPr>
      </w:pPr>
      <w:r>
        <w:rPr>
          <w:rFonts w:ascii="宋体" w:hAnsi="宋体" w:cs="宋体"/>
          <w:sz w:val="28"/>
          <w:szCs w:val="28"/>
        </w:rPr>
        <w:t>1</w:t>
      </w:r>
      <w:r>
        <w:rPr>
          <w:rFonts w:hint="eastAsia" w:ascii="宋体" w:hAnsi="宋体" w:cs="宋体"/>
          <w:sz w:val="28"/>
          <w:szCs w:val="28"/>
        </w:rPr>
        <w:t>、</w:t>
      </w:r>
    </w:p>
    <w:p>
      <w:pPr>
        <w:ind w:left="555"/>
        <w:rPr>
          <w:rFonts w:ascii="宋体"/>
          <w:sz w:val="28"/>
          <w:szCs w:val="28"/>
        </w:rPr>
      </w:pPr>
      <w:r>
        <w:rPr>
          <w:rFonts w:ascii="宋体" w:hAnsi="宋体" w:cs="宋体"/>
          <w:sz w:val="28"/>
          <w:szCs w:val="28"/>
        </w:rPr>
        <w:t>2</w:t>
      </w:r>
      <w:r>
        <w:rPr>
          <w:rFonts w:hint="eastAsia" w:ascii="宋体" w:hAnsi="宋体" w:cs="宋体"/>
          <w:sz w:val="28"/>
          <w:szCs w:val="28"/>
        </w:rPr>
        <w:t>、</w:t>
      </w:r>
    </w:p>
    <w:p>
      <w:pPr>
        <w:ind w:left="555"/>
        <w:rPr>
          <w:rFonts w:ascii="宋体"/>
          <w:sz w:val="28"/>
          <w:szCs w:val="28"/>
        </w:rPr>
      </w:pPr>
      <w:r>
        <w:rPr>
          <w:rFonts w:hint="eastAsia" w:ascii="宋体" w:hAnsi="宋体" w:cs="宋体"/>
          <w:sz w:val="28"/>
          <w:szCs w:val="28"/>
        </w:rPr>
        <w:t>…</w:t>
      </w:r>
    </w:p>
    <w:p>
      <w:pPr>
        <w:ind w:firstLine="560" w:firstLineChars="200"/>
        <w:outlineLvl w:val="0"/>
        <w:rPr>
          <w:rFonts w:ascii="宋体"/>
          <w:sz w:val="28"/>
          <w:szCs w:val="28"/>
        </w:rPr>
      </w:pPr>
      <w:r>
        <w:rPr>
          <w:rFonts w:hint="eastAsia" w:ascii="宋体" w:hAnsi="宋体" w:cs="宋体"/>
          <w:sz w:val="28"/>
          <w:szCs w:val="28"/>
        </w:rPr>
        <w:t>二、技术需求存在不明确（或不完整）内容，无法报价，建议进行完善，完善意见如下：</w:t>
      </w:r>
    </w:p>
    <w:p>
      <w:pPr>
        <w:ind w:left="555"/>
        <w:rPr>
          <w:rFonts w:ascii="宋体"/>
          <w:sz w:val="28"/>
          <w:szCs w:val="28"/>
        </w:rPr>
      </w:pPr>
      <w:r>
        <w:rPr>
          <w:rFonts w:ascii="宋体" w:hAnsi="宋体" w:cs="宋体"/>
          <w:sz w:val="28"/>
          <w:szCs w:val="28"/>
        </w:rPr>
        <w:t>1</w:t>
      </w:r>
      <w:r>
        <w:rPr>
          <w:rFonts w:hint="eastAsia" w:ascii="宋体" w:hAnsi="宋体" w:cs="宋体"/>
          <w:sz w:val="28"/>
          <w:szCs w:val="28"/>
        </w:rPr>
        <w:t>、</w:t>
      </w:r>
    </w:p>
    <w:p>
      <w:pPr>
        <w:ind w:left="555"/>
        <w:rPr>
          <w:rFonts w:ascii="宋体"/>
          <w:sz w:val="28"/>
          <w:szCs w:val="28"/>
        </w:rPr>
      </w:pPr>
      <w:r>
        <w:rPr>
          <w:rFonts w:ascii="宋体" w:hAnsi="宋体" w:cs="宋体"/>
          <w:sz w:val="28"/>
          <w:szCs w:val="28"/>
        </w:rPr>
        <w:t>2</w:t>
      </w:r>
      <w:r>
        <w:rPr>
          <w:rFonts w:hint="eastAsia" w:ascii="宋体" w:hAnsi="宋体" w:cs="宋体"/>
          <w:sz w:val="28"/>
          <w:szCs w:val="28"/>
        </w:rPr>
        <w:t>、</w:t>
      </w:r>
    </w:p>
    <w:p>
      <w:pPr>
        <w:ind w:left="555"/>
        <w:rPr>
          <w:rFonts w:ascii="宋体"/>
          <w:sz w:val="28"/>
          <w:szCs w:val="28"/>
        </w:rPr>
      </w:pPr>
      <w:r>
        <w:rPr>
          <w:rFonts w:hint="eastAsia" w:ascii="宋体" w:hAnsi="宋体" w:cs="宋体"/>
          <w:sz w:val="28"/>
          <w:szCs w:val="28"/>
        </w:rPr>
        <w:t>…</w:t>
      </w:r>
    </w:p>
    <w:p>
      <w:pPr>
        <w:pStyle w:val="11"/>
        <w:snapToGrid w:val="0"/>
        <w:spacing w:beforeAutospacing="0" w:afterAutospacing="0" w:line="360" w:lineRule="auto"/>
        <w:outlineLvl w:val="2"/>
        <w:rPr>
          <w:rFonts w:ascii="宋体" w:hAnsi="宋体" w:eastAsia="宋体" w:cs="宋体"/>
          <w:kern w:val="0"/>
          <w:sz w:val="28"/>
          <w:szCs w:val="28"/>
        </w:rPr>
      </w:pPr>
      <w:r>
        <w:rPr>
          <w:rFonts w:hint="eastAsia" w:ascii="宋体" w:hAnsi="宋体" w:cs="宋体"/>
          <w:sz w:val="28"/>
          <w:szCs w:val="28"/>
        </w:rPr>
        <w:t>特此函告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2"/>
    <w:multiLevelType w:val="multilevel"/>
    <w:tmpl w:val="00000002"/>
    <w:lvl w:ilvl="0" w:tentative="0">
      <w:start w:val="1"/>
      <w:numFmt w:val="decimal"/>
      <w:lvlText w:val="%1"/>
      <w:lvlJc w:val="left"/>
      <w:pPr>
        <w:ind w:left="432" w:hanging="432"/>
      </w:pPr>
    </w:lvl>
    <w:lvl w:ilvl="1" w:tentative="0">
      <w:start w:val="1"/>
      <w:numFmt w:val="decimal"/>
      <w:pStyle w:val="5"/>
      <w:lvlText w:val="%1.%2"/>
      <w:lvlJc w:val="left"/>
      <w:pPr>
        <w:ind w:left="1001" w:hanging="576"/>
      </w:pPr>
      <w:rPr>
        <w:rFonts w:hint="default" w:ascii="Times New Roman" w:hAnsi="Times New Roman" w:eastAsia="宋体" w:cs="Times New Roman"/>
        <w:b/>
        <w:sz w:val="24"/>
      </w:rPr>
    </w:lvl>
    <w:lvl w:ilvl="2" w:tentative="0">
      <w:start w:val="1"/>
      <w:numFmt w:val="decimal"/>
      <w:lvlText w:val="%1.%2.%3"/>
      <w:lvlJc w:val="left"/>
      <w:pPr>
        <w:ind w:left="1287" w:hanging="720"/>
      </w:pPr>
      <w:rPr>
        <w:b w:val="0"/>
        <w:sz w:val="24"/>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ZTljMTNiZjRiMGNlYzk0MzU2MGE3MTVkMzExZDMifQ=="/>
  </w:docVars>
  <w:rsids>
    <w:rsidRoot w:val="00000000"/>
    <w:rsid w:val="05791EDF"/>
    <w:rsid w:val="0EBE0AF6"/>
    <w:rsid w:val="183C2F82"/>
    <w:rsid w:val="18552337"/>
    <w:rsid w:val="18DA1F83"/>
    <w:rsid w:val="1A9227D7"/>
    <w:rsid w:val="21247FD1"/>
    <w:rsid w:val="244020ED"/>
    <w:rsid w:val="2C97396E"/>
    <w:rsid w:val="2DE41C04"/>
    <w:rsid w:val="33474C5E"/>
    <w:rsid w:val="3D17730C"/>
    <w:rsid w:val="46C209E8"/>
    <w:rsid w:val="47CE3C45"/>
    <w:rsid w:val="53F42D83"/>
    <w:rsid w:val="5E1F61AC"/>
    <w:rsid w:val="71B27028"/>
    <w:rsid w:val="7A17211E"/>
    <w:rsid w:val="7B6551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5">
    <w:name w:val="heading 2"/>
    <w:basedOn w:val="1"/>
    <w:next w:val="1"/>
    <w:qFormat/>
    <w:uiPriority w:val="9"/>
    <w:pPr>
      <w:keepNext/>
      <w:keepLines/>
      <w:numPr>
        <w:ilvl w:val="1"/>
        <w:numId w:val="1"/>
      </w:numPr>
      <w:spacing w:before="260" w:after="260" w:line="416" w:lineRule="auto"/>
      <w:outlineLvl w:val="1"/>
    </w:pPr>
    <w:rPr>
      <w:rFonts w:ascii="Calibri Light" w:hAnsi="Calibri Light"/>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left="420" w:leftChars="200"/>
    </w:pPr>
  </w:style>
  <w:style w:type="paragraph" w:styleId="4">
    <w:name w:val="envelope return"/>
    <w:basedOn w:val="1"/>
    <w:qFormat/>
    <w:uiPriority w:val="0"/>
    <w:pPr>
      <w:snapToGrid w:val="0"/>
    </w:pPr>
    <w:rPr>
      <w:rFonts w:ascii="Arial" w:hAnsi="Arial" w:cs="Arial"/>
    </w:rPr>
  </w:style>
  <w:style w:type="paragraph" w:styleId="6">
    <w:name w:val="annotation text"/>
    <w:basedOn w:val="1"/>
    <w:link w:val="21"/>
    <w:qFormat/>
    <w:uiPriority w:val="99"/>
    <w:pPr>
      <w:jc w:val="left"/>
    </w:pPr>
  </w:style>
  <w:style w:type="paragraph" w:styleId="7">
    <w:name w:val="Balloon Text"/>
    <w:basedOn w:val="1"/>
    <w:link w:val="23"/>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6"/>
    <w:next w:val="6"/>
    <w:link w:val="22"/>
    <w:qFormat/>
    <w:uiPriority w:val="99"/>
    <w:rPr>
      <w:b/>
      <w:bCs/>
    </w:rPr>
  </w:style>
  <w:style w:type="character" w:styleId="15">
    <w:name w:val="page number"/>
    <w:qFormat/>
    <w:uiPriority w:val="0"/>
  </w:style>
  <w:style w:type="character" w:styleId="16">
    <w:name w:val="annotation reference"/>
    <w:basedOn w:val="14"/>
    <w:qFormat/>
    <w:uiPriority w:val="99"/>
    <w:rPr>
      <w:sz w:val="21"/>
      <w:szCs w:val="21"/>
    </w:rPr>
  </w:style>
  <w:style w:type="character" w:customStyle="1" w:styleId="17">
    <w:name w:val="页眉 Char"/>
    <w:basedOn w:val="14"/>
    <w:link w:val="9"/>
    <w:qFormat/>
    <w:uiPriority w:val="99"/>
    <w:rPr>
      <w:sz w:val="18"/>
      <w:szCs w:val="18"/>
    </w:rPr>
  </w:style>
  <w:style w:type="character" w:customStyle="1" w:styleId="18">
    <w:name w:val="页脚 Char"/>
    <w:basedOn w:val="14"/>
    <w:link w:val="8"/>
    <w:qFormat/>
    <w:uiPriority w:val="99"/>
    <w:rPr>
      <w:sz w:val="18"/>
      <w:szCs w:val="18"/>
    </w:rPr>
  </w:style>
  <w:style w:type="paragraph" w:customStyle="1" w:styleId="19">
    <w:name w:val="列出段落1"/>
    <w:basedOn w:val="1"/>
    <w:qFormat/>
    <w:uiPriority w:val="34"/>
    <w:pPr>
      <w:ind w:firstLine="420" w:firstLineChars="200"/>
    </w:pPr>
  </w:style>
  <w:style w:type="paragraph" w:styleId="20">
    <w:name w:val="List Paragraph"/>
    <w:basedOn w:val="1"/>
    <w:qFormat/>
    <w:uiPriority w:val="99"/>
    <w:pPr>
      <w:ind w:firstLine="420" w:firstLineChars="200"/>
    </w:pPr>
  </w:style>
  <w:style w:type="character" w:customStyle="1" w:styleId="21">
    <w:name w:val="批注文字 Char"/>
    <w:basedOn w:val="14"/>
    <w:link w:val="6"/>
    <w:qFormat/>
    <w:uiPriority w:val="99"/>
    <w:rPr>
      <w:kern w:val="2"/>
      <w:sz w:val="21"/>
      <w:szCs w:val="22"/>
    </w:rPr>
  </w:style>
  <w:style w:type="character" w:customStyle="1" w:styleId="22">
    <w:name w:val="批注主题 Char"/>
    <w:basedOn w:val="21"/>
    <w:link w:val="12"/>
    <w:qFormat/>
    <w:uiPriority w:val="99"/>
    <w:rPr>
      <w:b/>
      <w:bCs/>
    </w:rPr>
  </w:style>
  <w:style w:type="character" w:customStyle="1" w:styleId="23">
    <w:name w:val="批注框文本 Char"/>
    <w:basedOn w:val="14"/>
    <w:link w:val="7"/>
    <w:qFormat/>
    <w:uiPriority w:val="99"/>
    <w:rPr>
      <w:kern w:val="2"/>
      <w:sz w:val="18"/>
      <w:szCs w:val="18"/>
    </w:rPr>
  </w:style>
  <w:style w:type="character" w:customStyle="1" w:styleId="24">
    <w:name w:val="font41"/>
    <w:basedOn w:val="14"/>
    <w:qFormat/>
    <w:uiPriority w:val="0"/>
    <w:rPr>
      <w:rFonts w:hint="eastAsia" w:ascii="宋体" w:hAnsi="宋体" w:eastAsia="宋体" w:cs="宋体"/>
      <w:color w:val="000000"/>
      <w:sz w:val="24"/>
      <w:szCs w:val="24"/>
      <w:u w:val="none"/>
    </w:rPr>
  </w:style>
  <w:style w:type="character" w:customStyle="1" w:styleId="25">
    <w:name w:val="font11"/>
    <w:basedOn w:val="14"/>
    <w:qFormat/>
    <w:uiPriority w:val="0"/>
    <w:rPr>
      <w:rFonts w:hint="eastAsia" w:ascii="宋体" w:hAnsi="宋体" w:eastAsia="宋体" w:cs="宋体"/>
      <w:color w:val="000000"/>
      <w:sz w:val="24"/>
      <w:szCs w:val="24"/>
      <w:u w:val="none"/>
    </w:rPr>
  </w:style>
  <w:style w:type="character" w:customStyle="1" w:styleId="26">
    <w:name w:val="font81"/>
    <w:basedOn w:val="14"/>
    <w:qFormat/>
    <w:uiPriority w:val="0"/>
    <w:rPr>
      <w:rFonts w:hint="eastAsia" w:ascii="仿宋" w:hAnsi="仿宋" w:eastAsia="仿宋" w:cs="仿宋"/>
      <w:color w:val="000000"/>
      <w:sz w:val="28"/>
      <w:szCs w:val="28"/>
      <w:u w:val="none"/>
      <w:vertAlign w:val="superscript"/>
    </w:rPr>
  </w:style>
  <w:style w:type="character" w:customStyle="1" w:styleId="27">
    <w:name w:val="font71"/>
    <w:basedOn w:val="14"/>
    <w:qFormat/>
    <w:uiPriority w:val="0"/>
    <w:rPr>
      <w:rFonts w:hint="eastAsia" w:ascii="宋体" w:hAnsi="宋体" w:eastAsia="宋体" w:cs="宋体"/>
      <w:color w:val="000000"/>
      <w:sz w:val="22"/>
      <w:szCs w:val="22"/>
      <w:u w:val="none"/>
    </w:rPr>
  </w:style>
  <w:style w:type="character" w:customStyle="1" w:styleId="28">
    <w:name w:val="font5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61</Pages>
  <Words>22979</Words>
  <Characters>27320</Characters>
  <Paragraphs>1745</Paragraphs>
  <TotalTime>8</TotalTime>
  <ScaleCrop>false</ScaleCrop>
  <LinksUpToDate>false</LinksUpToDate>
  <CharactersWithSpaces>27450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2022-08-11T10:08:00Z</dcterms:created>
  <dc:creator>admin</dc:creator>
  <cp:lastModifiedBy>Administrator</cp:lastModifiedBy>
  <dcterms:modified xsi:type="dcterms:W3CDTF">2022-09-30T07:45:06Z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BCE337A59BCA40F9BE144044CEF1074A</vt:lpwstr>
  </property>
</Properties>
</file>